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68" w:rsidRDefault="00540868" w:rsidP="00540868">
      <w:pPr>
        <w:jc w:val="center"/>
        <w:rPr>
          <w:rFonts w:ascii="Tahoma" w:hAnsi="Tahoma" w:cs="Tahoma"/>
          <w:lang w:val="sr-Cyrl-RS"/>
        </w:rPr>
      </w:pPr>
    </w:p>
    <w:p w:rsidR="00540868" w:rsidRDefault="00540868" w:rsidP="00540868">
      <w:pPr>
        <w:jc w:val="center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ПИСМО</w:t>
      </w:r>
    </w:p>
    <w:p w:rsidR="00A30D0D" w:rsidRDefault="00A30D0D" w:rsidP="00540868">
      <w:pPr>
        <w:jc w:val="center"/>
        <w:rPr>
          <w:rFonts w:ascii="Tahoma" w:hAnsi="Tahoma" w:cs="Tahoma"/>
          <w:lang w:val="sr-Cyrl-RS"/>
        </w:rPr>
      </w:pPr>
    </w:p>
    <w:p w:rsidR="00540868" w:rsidRPr="00540868" w:rsidRDefault="00540868" w:rsidP="00540868">
      <w:pPr>
        <w:jc w:val="center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ПРЕДСЕДНИКУ РЕПУБЛИКЕ, ПРЕДСЕДНИЦИ СКУПШТИНЕ, ПРЕДСЕДНИЦИ ВЛАДЕ, МИНИСТРУ ЗА РАД, ЗАПОШЉАВАЊЕ, БОРАЧКА И СОЦИЈАЛНА ПИТАЊА И МИНИСТРУ ФИНАНСИЈА РЕПУБЛИКЕ СРБИЈЕ</w:t>
      </w:r>
    </w:p>
    <w:p w:rsidR="008540EF" w:rsidRPr="00540868" w:rsidRDefault="008540EF" w:rsidP="0026741F">
      <w:pPr>
        <w:rPr>
          <w:rFonts w:ascii="Tahoma" w:hAnsi="Tahoma" w:cs="Tahoma"/>
          <w:b/>
          <w:lang w:val="sr-Cyrl-RS"/>
        </w:rPr>
      </w:pPr>
    </w:p>
    <w:p w:rsidR="009C57B5" w:rsidRDefault="009C57B5" w:rsidP="009C57B5">
      <w:pPr>
        <w:ind w:firstLine="720"/>
        <w:jc w:val="both"/>
        <w:rPr>
          <w:rFonts w:ascii="Tahoma" w:hAnsi="Tahoma" w:cs="Tahoma"/>
          <w:lang w:val="sr-Cyrl-RS"/>
        </w:rPr>
      </w:pPr>
      <w:r w:rsidRPr="009C57B5">
        <w:rPr>
          <w:rFonts w:ascii="Tahoma" w:hAnsi="Tahoma" w:cs="Tahoma"/>
          <w:lang w:val="sr-Cyrl-RS"/>
        </w:rPr>
        <w:t>Одржана</w:t>
      </w:r>
      <w:r w:rsidR="00540868">
        <w:rPr>
          <w:rFonts w:ascii="Tahoma" w:hAnsi="Tahoma" w:cs="Tahoma"/>
          <w:lang w:val="sr-Cyrl-RS"/>
        </w:rPr>
        <w:t xml:space="preserve"> је</w:t>
      </w:r>
      <w:r w:rsidRPr="009C57B5">
        <w:rPr>
          <w:rFonts w:ascii="Tahoma" w:hAnsi="Tahoma" w:cs="Tahoma"/>
          <w:lang w:val="sr-Cyrl-RS"/>
        </w:rPr>
        <w:t xml:space="preserve"> </w:t>
      </w:r>
      <w:r w:rsidR="00A30D0D">
        <w:rPr>
          <w:rFonts w:ascii="Tahoma" w:hAnsi="Tahoma" w:cs="Tahoma"/>
          <w:lang w:val="sr-Cyrl-CS"/>
        </w:rPr>
        <w:t>Д</w:t>
      </w:r>
      <w:r w:rsidRPr="009C57B5">
        <w:rPr>
          <w:rFonts w:ascii="Tahoma" w:hAnsi="Tahoma" w:cs="Tahoma"/>
          <w:lang w:val="sr-Cyrl-CS"/>
        </w:rPr>
        <w:t>руга</w:t>
      </w:r>
      <w:r w:rsidRPr="009C57B5">
        <w:rPr>
          <w:rFonts w:ascii="Tahoma" w:hAnsi="Tahoma" w:cs="Tahoma"/>
          <w:lang w:val="sr-Latn-CS"/>
        </w:rPr>
        <w:t xml:space="preserve"> </w:t>
      </w:r>
      <w:r w:rsidR="00A30D0D">
        <w:rPr>
          <w:rFonts w:ascii="Tahoma" w:hAnsi="Tahoma" w:cs="Tahoma"/>
          <w:lang w:val="sr-Cyrl-CS"/>
        </w:rPr>
        <w:t>седница</w:t>
      </w:r>
      <w:r w:rsidRPr="009C57B5">
        <w:rPr>
          <w:rFonts w:ascii="Tahoma" w:hAnsi="Tahoma" w:cs="Tahoma"/>
          <w:lang w:val="sr-Cyrl-CS"/>
        </w:rPr>
        <w:t xml:space="preserve"> Извршног одбора Савеза пензионера Србије</w:t>
      </w:r>
      <w:r w:rsidRPr="009C57B5">
        <w:rPr>
          <w:rFonts w:ascii="Tahoma" w:hAnsi="Tahoma" w:cs="Tahoma"/>
          <w:lang w:val="sr-Cyrl-CS"/>
        </w:rPr>
        <w:t>,</w:t>
      </w:r>
      <w:r w:rsidRPr="009C57B5">
        <w:rPr>
          <w:rFonts w:ascii="Tahoma" w:hAnsi="Tahoma" w:cs="Tahoma"/>
        </w:rPr>
        <w:t xml:space="preserve"> </w:t>
      </w:r>
      <w:r w:rsidRPr="009C57B5">
        <w:rPr>
          <w:rFonts w:ascii="Tahoma" w:hAnsi="Tahoma" w:cs="Tahoma"/>
          <w:lang w:val="sr-Cyrl-RS"/>
        </w:rPr>
        <w:t>09</w:t>
      </w:r>
      <w:r w:rsidRPr="009C57B5">
        <w:rPr>
          <w:rFonts w:ascii="Tahoma" w:hAnsi="Tahoma" w:cs="Tahoma"/>
        </w:rPr>
        <w:t>. 0</w:t>
      </w:r>
      <w:r w:rsidRPr="009C57B5">
        <w:rPr>
          <w:rFonts w:ascii="Tahoma" w:hAnsi="Tahoma" w:cs="Tahoma"/>
          <w:lang w:val="sr-Cyrl-RS"/>
        </w:rPr>
        <w:t>9</w:t>
      </w:r>
      <w:r w:rsidRPr="009C57B5">
        <w:rPr>
          <w:rFonts w:ascii="Tahoma" w:hAnsi="Tahoma" w:cs="Tahoma"/>
        </w:rPr>
        <w:t xml:space="preserve">. 2019.  </w:t>
      </w:r>
      <w:proofErr w:type="gramStart"/>
      <w:r>
        <w:rPr>
          <w:rFonts w:ascii="Tahoma" w:hAnsi="Tahoma" w:cs="Tahoma"/>
        </w:rPr>
        <w:t>г</w:t>
      </w:r>
      <w:r w:rsidRPr="009C57B5">
        <w:rPr>
          <w:rFonts w:ascii="Tahoma" w:hAnsi="Tahoma" w:cs="Tahoma"/>
          <w:lang w:val="sr-Latn-CS"/>
        </w:rPr>
        <w:t>одине</w:t>
      </w:r>
      <w:proofErr w:type="gramEnd"/>
      <w:r w:rsidRPr="009C57B5">
        <w:rPr>
          <w:rFonts w:ascii="Tahoma" w:hAnsi="Tahoma" w:cs="Tahoma"/>
          <w:lang w:val="sr-Cyrl-RS"/>
        </w:rPr>
        <w:t xml:space="preserve"> у Београду</w:t>
      </w:r>
      <w:r w:rsidR="00A30D0D">
        <w:rPr>
          <w:rFonts w:ascii="Tahoma" w:hAnsi="Tahoma" w:cs="Tahoma"/>
          <w:lang w:val="sr-Cyrl-RS"/>
        </w:rPr>
        <w:t>. Н</w:t>
      </w:r>
      <w:r w:rsidRPr="009C57B5">
        <w:rPr>
          <w:rFonts w:ascii="Tahoma" w:hAnsi="Tahoma" w:cs="Tahoma"/>
          <w:lang w:val="sr-Cyrl-RS"/>
        </w:rPr>
        <w:t>а седници је тежишно разматрана и</w:t>
      </w:r>
      <w:r w:rsidRPr="009C57B5">
        <w:rPr>
          <w:rFonts w:ascii="Tahoma" w:hAnsi="Tahoma" w:cs="Tahoma"/>
          <w:lang w:val="sr-Cyrl-RS"/>
        </w:rPr>
        <w:t>нформација о добијеним ставовима организацијских јединица Савеза пензионера Србије о економски одрживој и друштвено прихватљивој формули за усклађивање пензија и покретању иницијативе за пов</w:t>
      </w:r>
      <w:r w:rsidRPr="009C57B5">
        <w:rPr>
          <w:rFonts w:ascii="Tahoma" w:hAnsi="Tahoma" w:cs="Tahoma"/>
          <w:lang w:val="sr-Cyrl-RS"/>
        </w:rPr>
        <w:t>раћај умањене вредности пензија</w:t>
      </w:r>
      <w:r w:rsidR="00A30D0D">
        <w:rPr>
          <w:rFonts w:ascii="Tahoma" w:hAnsi="Tahoma" w:cs="Tahoma"/>
          <w:lang w:val="sr-Cyrl-RS"/>
        </w:rPr>
        <w:t xml:space="preserve"> за период октобар 2014 – септембар 2018. година</w:t>
      </w:r>
      <w:r w:rsidRPr="009C57B5">
        <w:rPr>
          <w:rFonts w:ascii="Tahoma" w:hAnsi="Tahoma" w:cs="Tahoma"/>
          <w:lang w:val="sr-Cyrl-RS"/>
        </w:rPr>
        <w:t>.</w:t>
      </w:r>
    </w:p>
    <w:p w:rsidR="009C57B5" w:rsidRPr="009C57B5" w:rsidRDefault="009C57B5" w:rsidP="009C57B5">
      <w:pPr>
        <w:ind w:firstLine="720"/>
        <w:jc w:val="both"/>
        <w:rPr>
          <w:rFonts w:ascii="Tahoma" w:hAnsi="Tahoma" w:cs="Tahoma"/>
          <w:lang w:val="sr-Cyrl-RS"/>
        </w:rPr>
      </w:pPr>
      <w:r w:rsidRPr="009C57B5">
        <w:rPr>
          <w:rFonts w:ascii="Tahoma" w:hAnsi="Tahoma" w:cs="Tahoma"/>
          <w:lang w:val="sr-Cyrl-RS"/>
        </w:rPr>
        <w:t xml:space="preserve">Након </w:t>
      </w:r>
      <w:r w:rsidR="00540868">
        <w:rPr>
          <w:rFonts w:ascii="Tahoma" w:hAnsi="Tahoma" w:cs="Tahoma"/>
          <w:lang w:val="sr-Cyrl-RS"/>
        </w:rPr>
        <w:t xml:space="preserve">квалитетне </w:t>
      </w:r>
      <w:r w:rsidRPr="009C57B5">
        <w:rPr>
          <w:rFonts w:ascii="Tahoma" w:hAnsi="Tahoma" w:cs="Tahoma"/>
          <w:lang w:val="sr-Cyrl-RS"/>
        </w:rPr>
        <w:t>р</w:t>
      </w:r>
      <w:r w:rsidR="00540868">
        <w:rPr>
          <w:rFonts w:ascii="Tahoma" w:hAnsi="Tahoma" w:cs="Tahoma"/>
          <w:lang w:val="sr-Cyrl-RS"/>
        </w:rPr>
        <w:t xml:space="preserve">азмене ставова и мишљења </w:t>
      </w:r>
      <w:r w:rsidRPr="009C57B5">
        <w:rPr>
          <w:rFonts w:ascii="Tahoma" w:hAnsi="Tahoma" w:cs="Tahoma"/>
          <w:lang w:val="sr-Cyrl-RS"/>
        </w:rPr>
        <w:t>усвојен је садржај писма</w:t>
      </w:r>
      <w:r w:rsidR="00A30D0D">
        <w:rPr>
          <w:rFonts w:ascii="Tahoma" w:hAnsi="Tahoma" w:cs="Tahoma"/>
          <w:lang w:val="sr-Cyrl-RS"/>
        </w:rPr>
        <w:t xml:space="preserve"> који доставити надлежним органима власт Републике Србије</w:t>
      </w:r>
      <w:r w:rsidRPr="009C57B5">
        <w:rPr>
          <w:rFonts w:ascii="Tahoma" w:hAnsi="Tahoma" w:cs="Tahoma"/>
          <w:lang w:val="sr-Cyrl-RS"/>
        </w:rPr>
        <w:t>,</w:t>
      </w:r>
      <w:r w:rsidR="00C405BC">
        <w:rPr>
          <w:rFonts w:ascii="Tahoma" w:hAnsi="Tahoma" w:cs="Tahoma"/>
          <w:lang w:val="sr-Cyrl-RS"/>
        </w:rPr>
        <w:t xml:space="preserve"> утврђени</w:t>
      </w:r>
      <w:bookmarkStart w:id="0" w:name="_GoBack"/>
      <w:bookmarkEnd w:id="0"/>
      <w:r w:rsidR="00540868">
        <w:rPr>
          <w:rFonts w:ascii="Tahoma" w:hAnsi="Tahoma" w:cs="Tahoma"/>
          <w:lang w:val="sr-Cyrl-RS"/>
        </w:rPr>
        <w:t xml:space="preserve"> правци даљег деловања</w:t>
      </w:r>
      <w:r w:rsidR="00A30D0D">
        <w:rPr>
          <w:rFonts w:ascii="Tahoma" w:hAnsi="Tahoma" w:cs="Tahoma"/>
          <w:lang w:val="sr-Cyrl-RS"/>
        </w:rPr>
        <w:t xml:space="preserve"> и</w:t>
      </w:r>
      <w:r w:rsidRPr="009C57B5">
        <w:rPr>
          <w:rFonts w:ascii="Tahoma" w:hAnsi="Tahoma" w:cs="Tahoma"/>
          <w:lang w:val="sr-Cyrl-RS"/>
        </w:rPr>
        <w:t xml:space="preserve"> медијског презентовања усвојених ставова</w:t>
      </w:r>
      <w:r w:rsidR="00A30D0D">
        <w:rPr>
          <w:rFonts w:ascii="Tahoma" w:hAnsi="Tahoma" w:cs="Tahoma"/>
          <w:lang w:val="sr-Cyrl-RS"/>
        </w:rPr>
        <w:t xml:space="preserve"> Савеза пензионера Србије</w:t>
      </w:r>
      <w:r w:rsidRPr="009C57B5">
        <w:rPr>
          <w:rFonts w:ascii="Tahoma" w:hAnsi="Tahoma" w:cs="Tahoma"/>
          <w:lang w:val="sr-Cyrl-RS"/>
        </w:rPr>
        <w:t>. Одлучено је да се писмо достави:</w:t>
      </w:r>
    </w:p>
    <w:p w:rsidR="00540868" w:rsidRPr="00540868" w:rsidRDefault="00540868" w:rsidP="0054086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sr-Cyrl-CS"/>
        </w:rPr>
      </w:pPr>
      <w:r w:rsidRPr="00540868">
        <w:rPr>
          <w:rFonts w:ascii="Tahoma" w:hAnsi="Tahoma" w:cs="Tahoma"/>
          <w:lang w:val="sr-Cyrl-RS"/>
        </w:rPr>
        <w:t>Председнику Републике Србије,</w:t>
      </w:r>
    </w:p>
    <w:p w:rsidR="00540868" w:rsidRPr="00540868" w:rsidRDefault="00540868" w:rsidP="0054086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sr-Cyrl-CS"/>
        </w:rPr>
      </w:pPr>
      <w:r w:rsidRPr="00540868">
        <w:rPr>
          <w:rFonts w:ascii="Tahoma" w:hAnsi="Tahoma" w:cs="Tahoma"/>
          <w:lang w:val="sr-Cyrl-RS"/>
        </w:rPr>
        <w:t>Председници Скупштине Републике Србије,</w:t>
      </w:r>
    </w:p>
    <w:p w:rsidR="00540868" w:rsidRPr="00540868" w:rsidRDefault="00540868" w:rsidP="0054086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sr-Cyrl-CS"/>
        </w:rPr>
      </w:pPr>
      <w:r w:rsidRPr="00540868">
        <w:rPr>
          <w:rFonts w:ascii="Tahoma" w:hAnsi="Tahoma" w:cs="Tahoma"/>
          <w:lang w:val="sr-Cyrl-RS"/>
        </w:rPr>
        <w:t>Председници Владе Републике Србије,</w:t>
      </w:r>
    </w:p>
    <w:p w:rsidR="00540868" w:rsidRPr="00540868" w:rsidRDefault="00540868" w:rsidP="0054086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sr-Cyrl-CS"/>
        </w:rPr>
      </w:pPr>
      <w:r w:rsidRPr="00540868">
        <w:rPr>
          <w:rFonts w:ascii="Tahoma" w:hAnsi="Tahoma" w:cs="Tahoma"/>
          <w:lang w:val="sr-Cyrl-RS"/>
        </w:rPr>
        <w:t>Министру за рад, запошљавање, борачка и социјална питања Владе Републике Србије,</w:t>
      </w:r>
    </w:p>
    <w:p w:rsidR="00540868" w:rsidRPr="00540868" w:rsidRDefault="00540868" w:rsidP="0054086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sr-Cyrl-CS"/>
        </w:rPr>
      </w:pPr>
      <w:r w:rsidRPr="00540868">
        <w:rPr>
          <w:rFonts w:ascii="Tahoma" w:hAnsi="Tahoma" w:cs="Tahoma"/>
          <w:lang w:val="sr-Cyrl-RS"/>
        </w:rPr>
        <w:t>Министру Финансија Владе Републике Србије,</w:t>
      </w:r>
    </w:p>
    <w:p w:rsidR="009C57B5" w:rsidRDefault="009C57B5" w:rsidP="0026741F"/>
    <w:p w:rsidR="0026741F" w:rsidRPr="00540868" w:rsidRDefault="00540868" w:rsidP="0026741F">
      <w:pPr>
        <w:rPr>
          <w:rFonts w:ascii="Tahoma" w:hAnsi="Tahoma" w:cs="Tahoma"/>
        </w:rPr>
      </w:pPr>
      <w:proofErr w:type="spellStart"/>
      <w:r w:rsidRPr="00540868">
        <w:rPr>
          <w:rFonts w:ascii="Tahoma" w:hAnsi="Tahoma" w:cs="Tahoma"/>
        </w:rPr>
        <w:t>Поштовани</w:t>
      </w:r>
      <w:proofErr w:type="spellEnd"/>
      <w:r w:rsidR="0026741F" w:rsidRPr="00540868">
        <w:rPr>
          <w:rFonts w:ascii="Tahoma" w:hAnsi="Tahoma" w:cs="Tahoma"/>
        </w:rPr>
        <w:t xml:space="preserve">, </w:t>
      </w:r>
    </w:p>
    <w:p w:rsidR="008540EF" w:rsidRPr="00540868" w:rsidRDefault="008540EF" w:rsidP="0026741F">
      <w:pPr>
        <w:jc w:val="both"/>
        <w:rPr>
          <w:rFonts w:ascii="Tahoma" w:hAnsi="Tahoma" w:cs="Tahoma"/>
        </w:rPr>
      </w:pPr>
    </w:p>
    <w:p w:rsidR="0026741F" w:rsidRPr="00540868" w:rsidRDefault="008540EF" w:rsidP="0026741F">
      <w:pPr>
        <w:jc w:val="both"/>
        <w:rPr>
          <w:rFonts w:ascii="Tahoma" w:hAnsi="Tahoma" w:cs="Tahoma"/>
        </w:rPr>
      </w:pPr>
      <w:r w:rsidRPr="00540868">
        <w:rPr>
          <w:rFonts w:ascii="Tahoma" w:hAnsi="Tahoma" w:cs="Tahoma"/>
        </w:rPr>
        <w:tab/>
      </w:r>
      <w:proofErr w:type="spellStart"/>
      <w:r w:rsidR="0026741F" w:rsidRPr="00540868">
        <w:rPr>
          <w:rFonts w:ascii="Tahoma" w:hAnsi="Tahoma" w:cs="Tahoma"/>
        </w:rPr>
        <w:t>Савез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пензионера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Србије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се</w:t>
      </w:r>
      <w:proofErr w:type="spellEnd"/>
      <w:r w:rsidR="0026741F" w:rsidRPr="00540868">
        <w:rPr>
          <w:rFonts w:ascii="Tahoma" w:hAnsi="Tahoma" w:cs="Tahoma"/>
        </w:rPr>
        <w:t xml:space="preserve">, у </w:t>
      </w:r>
      <w:proofErr w:type="spellStart"/>
      <w:r w:rsidR="0026741F" w:rsidRPr="00540868">
        <w:rPr>
          <w:rFonts w:ascii="Tahoma" w:hAnsi="Tahoma" w:cs="Tahoma"/>
        </w:rPr>
        <w:t>новом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сазиву</w:t>
      </w:r>
      <w:proofErr w:type="spellEnd"/>
      <w:proofErr w:type="gramStart"/>
      <w:r w:rsidR="0026741F" w:rsidRPr="00540868">
        <w:rPr>
          <w:rFonts w:ascii="Tahoma" w:hAnsi="Tahoma" w:cs="Tahoma"/>
        </w:rPr>
        <w:t xml:space="preserve">,  </w:t>
      </w:r>
      <w:proofErr w:type="spellStart"/>
      <w:r w:rsidR="0026741F" w:rsidRPr="00540868">
        <w:rPr>
          <w:rFonts w:ascii="Tahoma" w:hAnsi="Tahoma" w:cs="Tahoma"/>
        </w:rPr>
        <w:t>укључио</w:t>
      </w:r>
      <w:proofErr w:type="spellEnd"/>
      <w:proofErr w:type="gram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последњих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месеци</w:t>
      </w:r>
      <w:proofErr w:type="spellEnd"/>
      <w:r w:rsidR="0026741F" w:rsidRPr="00540868">
        <w:rPr>
          <w:rFonts w:ascii="Tahoma" w:hAnsi="Tahoma" w:cs="Tahoma"/>
        </w:rPr>
        <w:t xml:space="preserve">  у </w:t>
      </w:r>
      <w:proofErr w:type="spellStart"/>
      <w:r w:rsidR="0026741F" w:rsidRPr="00540868">
        <w:rPr>
          <w:rFonts w:ascii="Tahoma" w:hAnsi="Tahoma" w:cs="Tahoma"/>
        </w:rPr>
        <w:t>јавну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расправу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коју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је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иницирао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Фискални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савет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Републике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Србије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ради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проналажења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економски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одрживе</w:t>
      </w:r>
      <w:proofErr w:type="spellEnd"/>
      <w:r w:rsidR="0026741F" w:rsidRPr="00540868">
        <w:rPr>
          <w:rFonts w:ascii="Tahoma" w:hAnsi="Tahoma" w:cs="Tahoma"/>
        </w:rPr>
        <w:t xml:space="preserve"> и </w:t>
      </w:r>
      <w:proofErr w:type="spellStart"/>
      <w:r w:rsidR="0026741F" w:rsidRPr="00540868">
        <w:rPr>
          <w:rFonts w:ascii="Tahoma" w:hAnsi="Tahoma" w:cs="Tahoma"/>
        </w:rPr>
        <w:t>друштвено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прихватљиве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формуле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за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усклађивање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пензија</w:t>
      </w:r>
      <w:proofErr w:type="spellEnd"/>
      <w:r w:rsidR="0026741F" w:rsidRPr="00540868">
        <w:rPr>
          <w:rFonts w:ascii="Tahoma" w:hAnsi="Tahoma" w:cs="Tahoma"/>
        </w:rPr>
        <w:t xml:space="preserve">. У  </w:t>
      </w:r>
      <w:proofErr w:type="spellStart"/>
      <w:r w:rsidR="0026741F" w:rsidRPr="00540868">
        <w:rPr>
          <w:rFonts w:ascii="Tahoma" w:hAnsi="Tahoma" w:cs="Tahoma"/>
        </w:rPr>
        <w:t>циљу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остваривања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најширег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консензуса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ради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заузимања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дефинитивног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става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по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овом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питању</w:t>
      </w:r>
      <w:proofErr w:type="spellEnd"/>
      <w:r w:rsidR="0026741F" w:rsidRPr="00540868">
        <w:rPr>
          <w:rFonts w:ascii="Tahoma" w:hAnsi="Tahoma" w:cs="Tahoma"/>
        </w:rPr>
        <w:t xml:space="preserve">,  </w:t>
      </w:r>
      <w:proofErr w:type="spellStart"/>
      <w:r w:rsidR="0026741F" w:rsidRPr="00540868">
        <w:rPr>
          <w:rFonts w:ascii="Tahoma" w:hAnsi="Tahoma" w:cs="Tahoma"/>
        </w:rPr>
        <w:t>затражено</w:t>
      </w:r>
      <w:proofErr w:type="spellEnd"/>
      <w:r w:rsidR="0026741F" w:rsidRPr="00540868">
        <w:rPr>
          <w:rFonts w:ascii="Tahoma" w:hAnsi="Tahoma" w:cs="Tahoma"/>
        </w:rPr>
        <w:t xml:space="preserve">  </w:t>
      </w:r>
      <w:proofErr w:type="spellStart"/>
      <w:r w:rsidR="0026741F" w:rsidRPr="00540868">
        <w:rPr>
          <w:rFonts w:ascii="Tahoma" w:hAnsi="Tahoma" w:cs="Tahoma"/>
        </w:rPr>
        <w:t>је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мишљење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од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стране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свих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организацијских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делова</w:t>
      </w:r>
      <w:proofErr w:type="spellEnd"/>
      <w:r w:rsidR="0026741F" w:rsidRPr="00540868">
        <w:rPr>
          <w:rFonts w:ascii="Tahoma" w:hAnsi="Tahoma" w:cs="Tahoma"/>
        </w:rPr>
        <w:t xml:space="preserve">  </w:t>
      </w:r>
      <w:proofErr w:type="spellStart"/>
      <w:r w:rsidR="0026741F" w:rsidRPr="00540868">
        <w:rPr>
          <w:rFonts w:ascii="Tahoma" w:hAnsi="Tahoma" w:cs="Tahoma"/>
        </w:rPr>
        <w:t>укупног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чланства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од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преко</w:t>
      </w:r>
      <w:proofErr w:type="spellEnd"/>
      <w:r w:rsidR="0026741F" w:rsidRPr="00540868">
        <w:rPr>
          <w:rFonts w:ascii="Tahoma" w:hAnsi="Tahoma" w:cs="Tahoma"/>
        </w:rPr>
        <w:t xml:space="preserve"> 600.000 </w:t>
      </w:r>
      <w:proofErr w:type="spellStart"/>
      <w:r w:rsidR="0026741F" w:rsidRPr="00540868">
        <w:rPr>
          <w:rFonts w:ascii="Tahoma" w:hAnsi="Tahoma" w:cs="Tahoma"/>
        </w:rPr>
        <w:t>чланова</w:t>
      </w:r>
      <w:proofErr w:type="spellEnd"/>
      <w:r w:rsidR="0026741F" w:rsidRPr="00540868">
        <w:rPr>
          <w:rFonts w:ascii="Tahoma" w:hAnsi="Tahoma" w:cs="Tahoma"/>
        </w:rPr>
        <w:t xml:space="preserve"> у 169 </w:t>
      </w:r>
      <w:proofErr w:type="spellStart"/>
      <w:r w:rsidR="0026741F" w:rsidRPr="00540868">
        <w:rPr>
          <w:rFonts w:ascii="Tahoma" w:hAnsi="Tahoma" w:cs="Tahoma"/>
        </w:rPr>
        <w:t>општинских</w:t>
      </w:r>
      <w:proofErr w:type="spellEnd"/>
      <w:r w:rsidR="0026741F" w:rsidRPr="00540868">
        <w:rPr>
          <w:rFonts w:ascii="Tahoma" w:hAnsi="Tahoma" w:cs="Tahoma"/>
        </w:rPr>
        <w:t xml:space="preserve">, </w:t>
      </w:r>
      <w:proofErr w:type="spellStart"/>
      <w:r w:rsidR="0026741F" w:rsidRPr="00540868">
        <w:rPr>
          <w:rFonts w:ascii="Tahoma" w:hAnsi="Tahoma" w:cs="Tahoma"/>
        </w:rPr>
        <w:t>градских</w:t>
      </w:r>
      <w:proofErr w:type="spellEnd"/>
      <w:r w:rsidR="0026741F" w:rsidRPr="00540868">
        <w:rPr>
          <w:rFonts w:ascii="Tahoma" w:hAnsi="Tahoma" w:cs="Tahoma"/>
        </w:rPr>
        <w:t xml:space="preserve">, </w:t>
      </w:r>
      <w:proofErr w:type="spellStart"/>
      <w:r w:rsidR="0026741F" w:rsidRPr="00540868">
        <w:rPr>
          <w:rFonts w:ascii="Tahoma" w:hAnsi="Tahoma" w:cs="Tahoma"/>
        </w:rPr>
        <w:t>окружних</w:t>
      </w:r>
      <w:proofErr w:type="spellEnd"/>
      <w:r w:rsidR="0026741F" w:rsidRPr="00540868">
        <w:rPr>
          <w:rFonts w:ascii="Tahoma" w:hAnsi="Tahoma" w:cs="Tahoma"/>
        </w:rPr>
        <w:t xml:space="preserve"> и </w:t>
      </w:r>
      <w:proofErr w:type="spellStart"/>
      <w:r w:rsidR="0026741F" w:rsidRPr="00540868">
        <w:rPr>
          <w:rFonts w:ascii="Tahoma" w:hAnsi="Tahoma" w:cs="Tahoma"/>
        </w:rPr>
        <w:t>покрајинских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организација</w:t>
      </w:r>
      <w:proofErr w:type="spellEnd"/>
      <w:r w:rsidR="0026741F" w:rsidRPr="00540868">
        <w:rPr>
          <w:rFonts w:ascii="Tahoma" w:hAnsi="Tahoma" w:cs="Tahoma"/>
        </w:rPr>
        <w:t xml:space="preserve">, </w:t>
      </w:r>
      <w:proofErr w:type="spellStart"/>
      <w:r w:rsidR="0026741F" w:rsidRPr="00540868">
        <w:rPr>
          <w:rFonts w:ascii="Tahoma" w:hAnsi="Tahoma" w:cs="Tahoma"/>
        </w:rPr>
        <w:t>са</w:t>
      </w:r>
      <w:proofErr w:type="spellEnd"/>
      <w:r w:rsidR="0026741F" w:rsidRPr="00540868">
        <w:rPr>
          <w:rFonts w:ascii="Tahoma" w:hAnsi="Tahoma" w:cs="Tahoma"/>
        </w:rPr>
        <w:t xml:space="preserve"> </w:t>
      </w:r>
      <w:r w:rsidR="00D60F24" w:rsidRPr="00540868">
        <w:rPr>
          <w:rFonts w:ascii="Tahoma" w:hAnsi="Tahoma" w:cs="Tahoma"/>
          <w:lang w:val="sr-Cyrl-RS"/>
        </w:rPr>
        <w:t>1</w:t>
      </w:r>
      <w:r w:rsidR="0026741F" w:rsidRPr="00540868">
        <w:rPr>
          <w:rFonts w:ascii="Tahoma" w:hAnsi="Tahoma" w:cs="Tahoma"/>
        </w:rPr>
        <w:t>.</w:t>
      </w:r>
      <w:r w:rsidR="00D60F24" w:rsidRPr="00540868">
        <w:rPr>
          <w:rFonts w:ascii="Tahoma" w:hAnsi="Tahoma" w:cs="Tahoma"/>
          <w:lang w:val="sr-Cyrl-RS"/>
        </w:rPr>
        <w:t>8</w:t>
      </w:r>
      <w:r w:rsidR="0026741F" w:rsidRPr="00540868">
        <w:rPr>
          <w:rFonts w:ascii="Tahoma" w:hAnsi="Tahoma" w:cs="Tahoma"/>
        </w:rPr>
        <w:t xml:space="preserve">00 </w:t>
      </w:r>
      <w:proofErr w:type="spellStart"/>
      <w:r w:rsidR="0026741F" w:rsidRPr="00540868">
        <w:rPr>
          <w:rFonts w:ascii="Tahoma" w:hAnsi="Tahoma" w:cs="Tahoma"/>
        </w:rPr>
        <w:t>месних</w:t>
      </w:r>
      <w:proofErr w:type="spellEnd"/>
      <w:r w:rsidR="0026741F" w:rsidRPr="00540868">
        <w:rPr>
          <w:rFonts w:ascii="Tahoma" w:hAnsi="Tahoma" w:cs="Tahoma"/>
        </w:rPr>
        <w:t xml:space="preserve"> </w:t>
      </w:r>
      <w:proofErr w:type="spellStart"/>
      <w:r w:rsidR="0026741F" w:rsidRPr="00540868">
        <w:rPr>
          <w:rFonts w:ascii="Tahoma" w:hAnsi="Tahoma" w:cs="Tahoma"/>
        </w:rPr>
        <w:t>одбора</w:t>
      </w:r>
      <w:proofErr w:type="spellEnd"/>
      <w:r w:rsidR="0026741F" w:rsidRPr="00540868">
        <w:rPr>
          <w:rFonts w:ascii="Tahoma" w:hAnsi="Tahoma" w:cs="Tahoma"/>
        </w:rPr>
        <w:t xml:space="preserve">. </w:t>
      </w:r>
    </w:p>
    <w:p w:rsidR="0026741F" w:rsidRPr="00540868" w:rsidRDefault="0026741F" w:rsidP="0026741F">
      <w:pPr>
        <w:jc w:val="both"/>
        <w:rPr>
          <w:rFonts w:ascii="Tahoma" w:hAnsi="Tahoma" w:cs="Tahoma"/>
        </w:rPr>
      </w:pPr>
      <w:proofErr w:type="spellStart"/>
      <w:r w:rsidRPr="00540868">
        <w:rPr>
          <w:rFonts w:ascii="Tahoma" w:hAnsi="Tahoma" w:cs="Tahoma"/>
        </w:rPr>
        <w:t>На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основу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прибављених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мишљења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од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стране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удружења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као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легитимних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представника</w:t>
      </w:r>
      <w:proofErr w:type="spellEnd"/>
      <w:r w:rsidRPr="00540868">
        <w:rPr>
          <w:rFonts w:ascii="Tahoma" w:hAnsi="Tahoma" w:cs="Tahoma"/>
        </w:rPr>
        <w:t xml:space="preserve">   </w:t>
      </w:r>
      <w:proofErr w:type="spellStart"/>
      <w:r w:rsidRPr="00540868">
        <w:rPr>
          <w:rFonts w:ascii="Tahoma" w:hAnsi="Tahoma" w:cs="Tahoma"/>
        </w:rPr>
        <w:t>пензионерске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популације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издвајају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следећи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ставови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које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вам</w:t>
      </w:r>
      <w:proofErr w:type="spellEnd"/>
      <w:r w:rsidRPr="00540868">
        <w:rPr>
          <w:rFonts w:ascii="Tahoma" w:hAnsi="Tahoma" w:cs="Tahoma"/>
        </w:rPr>
        <w:t xml:space="preserve">, у </w:t>
      </w:r>
      <w:proofErr w:type="spellStart"/>
      <w:r w:rsidRPr="00540868">
        <w:rPr>
          <w:rFonts w:ascii="Tahoma" w:hAnsi="Tahoma" w:cs="Tahoma"/>
        </w:rPr>
        <w:t>најкраћем</w:t>
      </w:r>
      <w:proofErr w:type="spellEnd"/>
      <w:proofErr w:type="gramStart"/>
      <w:r w:rsidRPr="00540868">
        <w:rPr>
          <w:rFonts w:ascii="Tahoma" w:hAnsi="Tahoma" w:cs="Tahoma"/>
        </w:rPr>
        <w:t xml:space="preserve">,  </w:t>
      </w:r>
      <w:proofErr w:type="spellStart"/>
      <w:r w:rsidRPr="00540868">
        <w:rPr>
          <w:rFonts w:ascii="Tahoma" w:hAnsi="Tahoma" w:cs="Tahoma"/>
        </w:rPr>
        <w:t>презентујемо</w:t>
      </w:r>
      <w:proofErr w:type="spellEnd"/>
      <w:proofErr w:type="gramEnd"/>
      <w:r w:rsidRPr="00540868">
        <w:rPr>
          <w:rFonts w:ascii="Tahoma" w:hAnsi="Tahoma" w:cs="Tahoma"/>
        </w:rPr>
        <w:t xml:space="preserve">: </w:t>
      </w:r>
    </w:p>
    <w:p w:rsidR="0026741F" w:rsidRPr="00540868" w:rsidRDefault="0026741F" w:rsidP="0026741F">
      <w:pPr>
        <w:pStyle w:val="ListParagraph"/>
        <w:numPr>
          <w:ilvl w:val="0"/>
          <w:numId w:val="5"/>
        </w:numPr>
        <w:spacing w:after="200"/>
        <w:jc w:val="both"/>
        <w:rPr>
          <w:rFonts w:ascii="Tahoma" w:hAnsi="Tahoma" w:cs="Tahoma"/>
        </w:rPr>
      </w:pPr>
      <w:proofErr w:type="spellStart"/>
      <w:r w:rsidRPr="00540868">
        <w:rPr>
          <w:rFonts w:ascii="Tahoma" w:hAnsi="Tahoma" w:cs="Tahoma"/>
        </w:rPr>
        <w:t>Савез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се</w:t>
      </w:r>
      <w:proofErr w:type="spellEnd"/>
      <w:r w:rsidRPr="00540868">
        <w:rPr>
          <w:rFonts w:ascii="Tahoma" w:hAnsi="Tahoma" w:cs="Tahoma"/>
        </w:rPr>
        <w:t xml:space="preserve"> у </w:t>
      </w:r>
      <w:proofErr w:type="spellStart"/>
      <w:r w:rsidRPr="00540868">
        <w:rPr>
          <w:rFonts w:ascii="Tahoma" w:hAnsi="Tahoma" w:cs="Tahoma"/>
        </w:rPr>
        <w:t>периоду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финансијске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консолидације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државе</w:t>
      </w:r>
      <w:proofErr w:type="spellEnd"/>
      <w:r w:rsidRPr="00540868">
        <w:rPr>
          <w:rFonts w:ascii="Tahoma" w:hAnsi="Tahoma" w:cs="Tahoma"/>
        </w:rPr>
        <w:t xml:space="preserve"> (2014-2018) </w:t>
      </w:r>
      <w:proofErr w:type="spellStart"/>
      <w:r w:rsidRPr="00540868">
        <w:rPr>
          <w:rFonts w:ascii="Tahoma" w:hAnsi="Tahoma" w:cs="Tahoma"/>
        </w:rPr>
        <w:t>одговорно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понашао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дао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пуну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подршку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мерама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државне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политике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поднео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највећи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терет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стабилизације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јавних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финансија</w:t>
      </w:r>
      <w:proofErr w:type="spellEnd"/>
      <w:r w:rsidRPr="00540868">
        <w:rPr>
          <w:rFonts w:ascii="Tahoma" w:hAnsi="Tahoma" w:cs="Tahoma"/>
        </w:rPr>
        <w:t xml:space="preserve"> (</w:t>
      </w:r>
      <w:proofErr w:type="spellStart"/>
      <w:r w:rsidRPr="00540868">
        <w:rPr>
          <w:rFonts w:ascii="Tahoma" w:hAnsi="Tahoma" w:cs="Tahoma"/>
        </w:rPr>
        <w:t>пензије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нису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пратиле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кретање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инфлације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после</w:t>
      </w:r>
      <w:proofErr w:type="spellEnd"/>
      <w:r w:rsidRPr="00540868">
        <w:rPr>
          <w:rFonts w:ascii="Tahoma" w:hAnsi="Tahoma" w:cs="Tahoma"/>
        </w:rPr>
        <w:t xml:space="preserve"> 2012, а </w:t>
      </w:r>
      <w:proofErr w:type="spellStart"/>
      <w:r w:rsidRPr="00540868">
        <w:rPr>
          <w:rFonts w:ascii="Tahoma" w:hAnsi="Tahoma" w:cs="Tahoma"/>
        </w:rPr>
        <w:t>од</w:t>
      </w:r>
      <w:proofErr w:type="spellEnd"/>
      <w:r w:rsidRPr="00540868">
        <w:rPr>
          <w:rFonts w:ascii="Tahoma" w:hAnsi="Tahoma" w:cs="Tahoma"/>
        </w:rPr>
        <w:t xml:space="preserve"> 2014. </w:t>
      </w:r>
      <w:proofErr w:type="spellStart"/>
      <w:r w:rsidRPr="00540868">
        <w:rPr>
          <w:rFonts w:ascii="Tahoma" w:hAnsi="Tahoma" w:cs="Tahoma"/>
        </w:rPr>
        <w:t>усклађивање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фактички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суспендовано</w:t>
      </w:r>
      <w:proofErr w:type="spellEnd"/>
      <w:r w:rsidRPr="00540868">
        <w:rPr>
          <w:rFonts w:ascii="Tahoma" w:hAnsi="Tahoma" w:cs="Tahoma"/>
        </w:rPr>
        <w:t xml:space="preserve">. </w:t>
      </w:r>
      <w:proofErr w:type="spellStart"/>
      <w:r w:rsidRPr="00540868">
        <w:rPr>
          <w:rFonts w:ascii="Tahoma" w:hAnsi="Tahoma" w:cs="Tahoma"/>
        </w:rPr>
        <w:t>Све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то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изазвало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критику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дела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домаће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стручне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јавности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као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негодовање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значајног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броја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пензионерске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популације</w:t>
      </w:r>
      <w:proofErr w:type="spellEnd"/>
      <w:r w:rsidRPr="00540868">
        <w:rPr>
          <w:rFonts w:ascii="Tahoma" w:hAnsi="Tahoma" w:cs="Tahoma"/>
        </w:rPr>
        <w:t xml:space="preserve">, а </w:t>
      </w:r>
      <w:proofErr w:type="spellStart"/>
      <w:r w:rsidRPr="00540868">
        <w:rPr>
          <w:rFonts w:ascii="Tahoma" w:hAnsi="Tahoma" w:cs="Tahoma"/>
        </w:rPr>
        <w:lastRenderedPageBreak/>
        <w:t>нарочито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оног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дела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чије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од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октобра</w:t>
      </w:r>
      <w:proofErr w:type="spellEnd"/>
      <w:r w:rsidRPr="00540868">
        <w:rPr>
          <w:rFonts w:ascii="Tahoma" w:hAnsi="Tahoma" w:cs="Tahoma"/>
        </w:rPr>
        <w:t xml:space="preserve"> 2014. </w:t>
      </w:r>
      <w:proofErr w:type="spellStart"/>
      <w:proofErr w:type="gramStart"/>
      <w:r w:rsidRPr="00540868">
        <w:rPr>
          <w:rFonts w:ascii="Tahoma" w:hAnsi="Tahoma" w:cs="Tahoma"/>
        </w:rPr>
        <w:t>до</w:t>
      </w:r>
      <w:proofErr w:type="spellEnd"/>
      <w:proofErr w:type="gram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септембра</w:t>
      </w:r>
      <w:proofErr w:type="spellEnd"/>
      <w:r w:rsidRPr="00540868">
        <w:rPr>
          <w:rFonts w:ascii="Tahoma" w:hAnsi="Tahoma" w:cs="Tahoma"/>
        </w:rPr>
        <w:t xml:space="preserve"> 2018.</w:t>
      </w:r>
      <w:r w:rsidR="00D60F24" w:rsidRPr="00540868">
        <w:rPr>
          <w:rFonts w:ascii="Tahoma" w:hAnsi="Tahoma" w:cs="Tahoma"/>
          <w:lang w:val="sr-Cyrl-RS"/>
        </w:rPr>
        <w:t xml:space="preserve"> </w:t>
      </w:r>
      <w:proofErr w:type="spellStart"/>
      <w:r w:rsidRPr="00540868">
        <w:rPr>
          <w:rFonts w:ascii="Tahoma" w:hAnsi="Tahoma" w:cs="Tahoma"/>
        </w:rPr>
        <w:t>године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умањиване</w:t>
      </w:r>
      <w:proofErr w:type="spellEnd"/>
      <w:r w:rsidRPr="00540868">
        <w:rPr>
          <w:rFonts w:ascii="Tahoma" w:hAnsi="Tahoma" w:cs="Tahoma"/>
        </w:rPr>
        <w:t>.</w:t>
      </w:r>
    </w:p>
    <w:p w:rsidR="0026741F" w:rsidRPr="00540868" w:rsidRDefault="0026741F" w:rsidP="0026741F">
      <w:pPr>
        <w:pStyle w:val="ListParagraph"/>
        <w:jc w:val="both"/>
        <w:rPr>
          <w:rFonts w:ascii="Tahoma" w:hAnsi="Tahoma" w:cs="Tahoma"/>
        </w:rPr>
      </w:pPr>
    </w:p>
    <w:p w:rsidR="0026741F" w:rsidRPr="00540868" w:rsidRDefault="0026741F" w:rsidP="0026741F">
      <w:pPr>
        <w:pStyle w:val="ListParagraph"/>
        <w:numPr>
          <w:ilvl w:val="0"/>
          <w:numId w:val="5"/>
        </w:numPr>
        <w:spacing w:after="200"/>
        <w:jc w:val="both"/>
        <w:rPr>
          <w:rFonts w:ascii="Tahoma" w:hAnsi="Tahoma" w:cs="Tahoma"/>
        </w:rPr>
      </w:pPr>
      <w:proofErr w:type="spellStart"/>
      <w:r w:rsidRPr="00540868">
        <w:rPr>
          <w:rFonts w:ascii="Tahoma" w:hAnsi="Tahoma" w:cs="Tahoma"/>
        </w:rPr>
        <w:t>Кредибилитет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републичке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организације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као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валидног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репрезента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који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артикулише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интересе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укупне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пензионерске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популације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је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због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подршке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државној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политици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политизовања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атмосфере</w:t>
      </w:r>
      <w:proofErr w:type="spellEnd"/>
      <w:r w:rsidRPr="00540868">
        <w:rPr>
          <w:rFonts w:ascii="Tahoma" w:hAnsi="Tahoma" w:cs="Tahoma"/>
        </w:rPr>
        <w:t xml:space="preserve"> у </w:t>
      </w:r>
      <w:proofErr w:type="spellStart"/>
      <w:r w:rsidRPr="00540868">
        <w:rPr>
          <w:rFonts w:ascii="Tahoma" w:hAnsi="Tahoma" w:cs="Tahoma"/>
        </w:rPr>
        <w:t>јавности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био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нарушен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непрепознатљивости</w:t>
      </w:r>
      <w:proofErr w:type="spellEnd"/>
      <w:r w:rsidRPr="00540868">
        <w:rPr>
          <w:rFonts w:ascii="Tahoma" w:hAnsi="Tahoma" w:cs="Tahoma"/>
        </w:rPr>
        <w:t xml:space="preserve"> и </w:t>
      </w:r>
      <w:r w:rsidRPr="00540868">
        <w:rPr>
          <w:rStyle w:val="Emphasis"/>
          <w:rFonts w:ascii="Tahoma" w:hAnsi="Tahoma" w:cs="Tahoma"/>
          <w:i w:val="0"/>
          <w:lang w:val="ru-RU"/>
        </w:rPr>
        <w:t>неуважавања</w:t>
      </w:r>
      <w:r w:rsidRPr="00540868">
        <w:rPr>
          <w:rFonts w:ascii="Tahoma" w:hAnsi="Tahoma" w:cs="Tahoma"/>
          <w:i/>
        </w:rPr>
        <w:t xml:space="preserve"> </w:t>
      </w:r>
      <w:proofErr w:type="spellStart"/>
      <w:r w:rsidRPr="00540868">
        <w:rPr>
          <w:rFonts w:ascii="Tahoma" w:hAnsi="Tahoma" w:cs="Tahoma"/>
        </w:rPr>
        <w:t>као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proofErr w:type="gramStart"/>
      <w:r w:rsidRPr="00540868">
        <w:rPr>
          <w:rFonts w:ascii="Tahoma" w:hAnsi="Tahoma" w:cs="Tahoma"/>
        </w:rPr>
        <w:t>кључног</w:t>
      </w:r>
      <w:proofErr w:type="spellEnd"/>
      <w:r w:rsidRPr="00540868">
        <w:rPr>
          <w:rFonts w:ascii="Tahoma" w:hAnsi="Tahoma" w:cs="Tahoma"/>
        </w:rPr>
        <w:t xml:space="preserve">  </w:t>
      </w:r>
      <w:proofErr w:type="spellStart"/>
      <w:r w:rsidRPr="00540868">
        <w:rPr>
          <w:rFonts w:ascii="Tahoma" w:hAnsi="Tahoma" w:cs="Tahoma"/>
        </w:rPr>
        <w:t>друштвеног</w:t>
      </w:r>
      <w:proofErr w:type="spellEnd"/>
      <w:proofErr w:type="gram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актера</w:t>
      </w:r>
      <w:proofErr w:type="spellEnd"/>
      <w:r w:rsidRPr="00540868">
        <w:rPr>
          <w:rFonts w:ascii="Tahoma" w:hAnsi="Tahoma" w:cs="Tahoma"/>
        </w:rPr>
        <w:t xml:space="preserve"> у </w:t>
      </w:r>
      <w:proofErr w:type="spellStart"/>
      <w:r w:rsidRPr="00540868">
        <w:rPr>
          <w:rFonts w:ascii="Tahoma" w:hAnsi="Tahoma" w:cs="Tahoma"/>
        </w:rPr>
        <w:t>области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пензијског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система</w:t>
      </w:r>
      <w:proofErr w:type="spellEnd"/>
      <w:r w:rsidRPr="00540868">
        <w:rPr>
          <w:rFonts w:ascii="Tahoma" w:hAnsi="Tahoma" w:cs="Tahoma"/>
        </w:rPr>
        <w:t xml:space="preserve">. </w:t>
      </w:r>
      <w:proofErr w:type="spellStart"/>
      <w:r w:rsidRPr="00540868">
        <w:rPr>
          <w:rFonts w:ascii="Tahoma" w:hAnsi="Tahoma" w:cs="Tahoma"/>
        </w:rPr>
        <w:t>Због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тога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актуелна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мобилизација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чланства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интензивирање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свих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организационих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структура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поводом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ових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питања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иде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линијом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обнављања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високог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рејтинга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републичке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организације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који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му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по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масовности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чланства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бројне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организационе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структуре</w:t>
      </w:r>
      <w:proofErr w:type="spellEnd"/>
      <w:r w:rsidRPr="00540868">
        <w:rPr>
          <w:rFonts w:ascii="Tahoma" w:hAnsi="Tahoma" w:cs="Tahoma"/>
        </w:rPr>
        <w:t xml:space="preserve"> у </w:t>
      </w:r>
      <w:proofErr w:type="spellStart"/>
      <w:r w:rsidRPr="00540868">
        <w:rPr>
          <w:rFonts w:ascii="Tahoma" w:hAnsi="Tahoma" w:cs="Tahoma"/>
        </w:rPr>
        <w:t>држави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објективно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припада</w:t>
      </w:r>
      <w:proofErr w:type="spellEnd"/>
      <w:r w:rsidRPr="00540868">
        <w:rPr>
          <w:rFonts w:ascii="Tahoma" w:hAnsi="Tahoma" w:cs="Tahoma"/>
        </w:rPr>
        <w:t xml:space="preserve">. </w:t>
      </w:r>
    </w:p>
    <w:p w:rsidR="0026741F" w:rsidRPr="00540868" w:rsidRDefault="0026741F" w:rsidP="0026741F">
      <w:pPr>
        <w:pStyle w:val="ListParagraph"/>
        <w:rPr>
          <w:rFonts w:ascii="Tahoma" w:hAnsi="Tahoma" w:cs="Tahoma"/>
        </w:rPr>
      </w:pPr>
    </w:p>
    <w:p w:rsidR="0026741F" w:rsidRPr="00540868" w:rsidRDefault="0026741F" w:rsidP="0026741F">
      <w:pPr>
        <w:pStyle w:val="ListParagraph"/>
        <w:numPr>
          <w:ilvl w:val="0"/>
          <w:numId w:val="5"/>
        </w:numPr>
        <w:spacing w:after="200"/>
        <w:jc w:val="both"/>
        <w:rPr>
          <w:rFonts w:ascii="Tahoma" w:hAnsi="Tahoma" w:cs="Tahoma"/>
        </w:rPr>
      </w:pPr>
      <w:proofErr w:type="spellStart"/>
      <w:r w:rsidRPr="00540868">
        <w:rPr>
          <w:rFonts w:ascii="Tahoma" w:hAnsi="Tahoma" w:cs="Tahoma"/>
        </w:rPr>
        <w:t>Савез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похвално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изражава</w:t>
      </w:r>
      <w:proofErr w:type="spellEnd"/>
      <w:r w:rsidRPr="00540868">
        <w:rPr>
          <w:rFonts w:ascii="Tahoma" w:hAnsi="Tahoma" w:cs="Tahoma"/>
        </w:rPr>
        <w:t xml:space="preserve"> о </w:t>
      </w:r>
      <w:proofErr w:type="spellStart"/>
      <w:r w:rsidRPr="00540868">
        <w:rPr>
          <w:rFonts w:ascii="Tahoma" w:hAnsi="Tahoma" w:cs="Tahoma"/>
        </w:rPr>
        <w:t>материјалу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Фискалног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савета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сматра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он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представља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добру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полазну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основу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уз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прибављене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ставове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релевант</w:t>
      </w:r>
      <w:r w:rsidR="00D60F24" w:rsidRPr="00540868">
        <w:rPr>
          <w:rFonts w:ascii="Tahoma" w:hAnsi="Tahoma" w:cs="Tahoma"/>
        </w:rPr>
        <w:t>них</w:t>
      </w:r>
      <w:proofErr w:type="spellEnd"/>
      <w:r w:rsidR="00D60F24" w:rsidRPr="00540868">
        <w:rPr>
          <w:rFonts w:ascii="Tahoma" w:hAnsi="Tahoma" w:cs="Tahoma"/>
        </w:rPr>
        <w:t xml:space="preserve"> </w:t>
      </w:r>
      <w:proofErr w:type="spellStart"/>
      <w:r w:rsidR="00D60F24" w:rsidRPr="00540868">
        <w:rPr>
          <w:rFonts w:ascii="Tahoma" w:hAnsi="Tahoma" w:cs="Tahoma"/>
        </w:rPr>
        <w:t>друштвених</w:t>
      </w:r>
      <w:proofErr w:type="spellEnd"/>
      <w:r w:rsidR="00D60F24" w:rsidRPr="00540868">
        <w:rPr>
          <w:rFonts w:ascii="Tahoma" w:hAnsi="Tahoma" w:cs="Tahoma"/>
        </w:rPr>
        <w:t xml:space="preserve"> </w:t>
      </w:r>
      <w:proofErr w:type="spellStart"/>
      <w:r w:rsidR="00D60F24" w:rsidRPr="00540868">
        <w:rPr>
          <w:rFonts w:ascii="Tahoma" w:hAnsi="Tahoma" w:cs="Tahoma"/>
        </w:rPr>
        <w:t>актера</w:t>
      </w:r>
      <w:proofErr w:type="spellEnd"/>
      <w:r w:rsidR="00D60F24" w:rsidRPr="00540868">
        <w:rPr>
          <w:rFonts w:ascii="Tahoma" w:hAnsi="Tahoma" w:cs="Tahoma"/>
        </w:rPr>
        <w:t xml:space="preserve">, </w:t>
      </w:r>
      <w:proofErr w:type="spellStart"/>
      <w:r w:rsidR="00D60F24" w:rsidRPr="00540868">
        <w:rPr>
          <w:rFonts w:ascii="Tahoma" w:hAnsi="Tahoma" w:cs="Tahoma"/>
        </w:rPr>
        <w:t>буде</w:t>
      </w:r>
      <w:proofErr w:type="spellEnd"/>
      <w:r w:rsidR="00D60F24" w:rsidRPr="00540868">
        <w:rPr>
          <w:rFonts w:ascii="Tahoma" w:hAnsi="Tahoma" w:cs="Tahoma"/>
        </w:rPr>
        <w:t xml:space="preserve"> </w:t>
      </w:r>
      <w:proofErr w:type="spellStart"/>
      <w:r w:rsidR="00D60F24" w:rsidRPr="00540868">
        <w:rPr>
          <w:rFonts w:ascii="Tahoma" w:hAnsi="Tahoma" w:cs="Tahoma"/>
        </w:rPr>
        <w:t>раз</w:t>
      </w:r>
      <w:r w:rsidRPr="00540868">
        <w:rPr>
          <w:rFonts w:ascii="Tahoma" w:hAnsi="Tahoma" w:cs="Tahoma"/>
        </w:rPr>
        <w:t>матран</w:t>
      </w:r>
      <w:proofErr w:type="spellEnd"/>
      <w:r w:rsidRPr="00540868">
        <w:rPr>
          <w:rFonts w:ascii="Tahoma" w:hAnsi="Tahoma" w:cs="Tahoma"/>
        </w:rPr>
        <w:t xml:space="preserve"> у </w:t>
      </w:r>
      <w:proofErr w:type="spellStart"/>
      <w:r w:rsidRPr="00540868">
        <w:rPr>
          <w:rFonts w:ascii="Tahoma" w:hAnsi="Tahoma" w:cs="Tahoma"/>
        </w:rPr>
        <w:t>предстојећим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јесењим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преговорима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Међународним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монетарним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фондом</w:t>
      </w:r>
      <w:proofErr w:type="spellEnd"/>
      <w:r w:rsidRPr="00540868">
        <w:rPr>
          <w:rFonts w:ascii="Tahoma" w:hAnsi="Tahoma" w:cs="Tahoma"/>
        </w:rPr>
        <w:t xml:space="preserve">. </w:t>
      </w:r>
    </w:p>
    <w:p w:rsidR="0026741F" w:rsidRPr="00540868" w:rsidRDefault="0026741F" w:rsidP="0026741F">
      <w:pPr>
        <w:pStyle w:val="ListParagraph"/>
        <w:jc w:val="both"/>
        <w:rPr>
          <w:rFonts w:ascii="Tahoma" w:hAnsi="Tahoma" w:cs="Tahoma"/>
        </w:rPr>
      </w:pPr>
    </w:p>
    <w:p w:rsidR="0026741F" w:rsidRPr="00540868" w:rsidRDefault="0026741F" w:rsidP="0026741F">
      <w:pPr>
        <w:pStyle w:val="ListParagraph"/>
        <w:numPr>
          <w:ilvl w:val="0"/>
          <w:numId w:val="5"/>
        </w:numPr>
        <w:spacing w:after="200"/>
        <w:jc w:val="both"/>
        <w:rPr>
          <w:rFonts w:ascii="Tahoma" w:hAnsi="Tahoma" w:cs="Tahoma"/>
        </w:rPr>
      </w:pPr>
      <w:proofErr w:type="spellStart"/>
      <w:r w:rsidRPr="00540868">
        <w:rPr>
          <w:rFonts w:ascii="Tahoma" w:hAnsi="Tahoma" w:cs="Tahoma"/>
        </w:rPr>
        <w:t>Оптимална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формула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усклађивање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пензија</w:t>
      </w:r>
      <w:proofErr w:type="spellEnd"/>
      <w:r w:rsidRPr="00540868">
        <w:rPr>
          <w:rFonts w:ascii="Tahoma" w:hAnsi="Tahoma" w:cs="Tahoma"/>
        </w:rPr>
        <w:t xml:space="preserve"> (</w:t>
      </w:r>
      <w:proofErr w:type="spellStart"/>
      <w:r w:rsidRPr="00540868">
        <w:rPr>
          <w:rFonts w:ascii="Tahoma" w:hAnsi="Tahoma" w:cs="Tahoma"/>
        </w:rPr>
        <w:t>од</w:t>
      </w:r>
      <w:proofErr w:type="spellEnd"/>
      <w:r w:rsidRPr="00540868">
        <w:rPr>
          <w:rFonts w:ascii="Tahoma" w:hAnsi="Tahoma" w:cs="Tahoma"/>
        </w:rPr>
        <w:t xml:space="preserve"> 5 </w:t>
      </w:r>
      <w:proofErr w:type="spellStart"/>
      <w:r w:rsidRPr="00540868">
        <w:rPr>
          <w:rFonts w:ascii="Tahoma" w:hAnsi="Tahoma" w:cs="Tahoma"/>
        </w:rPr>
        <w:t>могућих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предлога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Фискалног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савета</w:t>
      </w:r>
      <w:proofErr w:type="spellEnd"/>
      <w:r w:rsidRPr="00540868">
        <w:rPr>
          <w:rFonts w:ascii="Tahoma" w:hAnsi="Tahoma" w:cs="Tahoma"/>
        </w:rPr>
        <w:t xml:space="preserve">) </w:t>
      </w:r>
      <w:proofErr w:type="spellStart"/>
      <w:r w:rsidRPr="00540868">
        <w:rPr>
          <w:rFonts w:ascii="Tahoma" w:hAnsi="Tahoma" w:cs="Tahoma"/>
        </w:rPr>
        <w:t>је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према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већинском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консензусу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удружења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пензионера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залагање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усклађивање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инфлацијом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растом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зарада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или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тзв</w:t>
      </w:r>
      <w:proofErr w:type="spellEnd"/>
      <w:r w:rsidRPr="00540868">
        <w:rPr>
          <w:rFonts w:ascii="Tahoma" w:hAnsi="Tahoma" w:cs="Tahoma"/>
        </w:rPr>
        <w:t>. ''</w:t>
      </w:r>
      <w:proofErr w:type="spellStart"/>
      <w:r w:rsidRPr="00540868">
        <w:rPr>
          <w:rFonts w:ascii="Tahoma" w:hAnsi="Tahoma" w:cs="Tahoma"/>
        </w:rPr>
        <w:t>швајцарској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формули</w:t>
      </w:r>
      <w:proofErr w:type="spellEnd"/>
      <w:r w:rsidRPr="00540868">
        <w:rPr>
          <w:rFonts w:ascii="Tahoma" w:hAnsi="Tahoma" w:cs="Tahoma"/>
        </w:rPr>
        <w:t xml:space="preserve">'' – 50% </w:t>
      </w:r>
      <w:proofErr w:type="spellStart"/>
      <w:r w:rsidRPr="00540868">
        <w:rPr>
          <w:rFonts w:ascii="Tahoma" w:hAnsi="Tahoma" w:cs="Tahoma"/>
        </w:rPr>
        <w:t>инфлација</w:t>
      </w:r>
      <w:proofErr w:type="spellEnd"/>
      <w:r w:rsidRPr="00540868">
        <w:rPr>
          <w:rFonts w:ascii="Tahoma" w:hAnsi="Tahoma" w:cs="Tahoma"/>
        </w:rPr>
        <w:t xml:space="preserve"> – 50% </w:t>
      </w:r>
      <w:proofErr w:type="spellStart"/>
      <w:r w:rsidRPr="00540868">
        <w:rPr>
          <w:rFonts w:ascii="Tahoma" w:hAnsi="Tahoma" w:cs="Tahoma"/>
        </w:rPr>
        <w:t>раст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зарада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или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побољшаној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формули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коју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примењују</w:t>
      </w:r>
      <w:proofErr w:type="spellEnd"/>
      <w:r w:rsidRPr="00540868">
        <w:rPr>
          <w:rFonts w:ascii="Tahoma" w:hAnsi="Tahoma" w:cs="Tahoma"/>
        </w:rPr>
        <w:t xml:space="preserve"> у </w:t>
      </w:r>
      <w:proofErr w:type="spellStart"/>
      <w:r w:rsidRPr="00540868">
        <w:rPr>
          <w:rFonts w:ascii="Tahoma" w:hAnsi="Tahoma" w:cs="Tahoma"/>
        </w:rPr>
        <w:t>Словенији</w:t>
      </w:r>
      <w:proofErr w:type="spellEnd"/>
      <w:r w:rsidRPr="00540868">
        <w:rPr>
          <w:rFonts w:ascii="Tahoma" w:hAnsi="Tahoma" w:cs="Tahoma"/>
        </w:rPr>
        <w:t xml:space="preserve"> – 40% </w:t>
      </w:r>
      <w:proofErr w:type="spellStart"/>
      <w:r w:rsidRPr="00540868">
        <w:rPr>
          <w:rFonts w:ascii="Tahoma" w:hAnsi="Tahoma" w:cs="Tahoma"/>
        </w:rPr>
        <w:t>инфлација</w:t>
      </w:r>
      <w:proofErr w:type="spellEnd"/>
      <w:r w:rsidRPr="00540868">
        <w:rPr>
          <w:rFonts w:ascii="Tahoma" w:hAnsi="Tahoma" w:cs="Tahoma"/>
        </w:rPr>
        <w:t xml:space="preserve"> – 60% </w:t>
      </w:r>
      <w:proofErr w:type="spellStart"/>
      <w:r w:rsidRPr="00540868">
        <w:rPr>
          <w:rFonts w:ascii="Tahoma" w:hAnsi="Tahoma" w:cs="Tahoma"/>
        </w:rPr>
        <w:t>раст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зарада</w:t>
      </w:r>
      <w:proofErr w:type="spellEnd"/>
      <w:r w:rsidRPr="00540868">
        <w:rPr>
          <w:rFonts w:ascii="Tahoma" w:hAnsi="Tahoma" w:cs="Tahoma"/>
        </w:rPr>
        <w:t xml:space="preserve">. </w:t>
      </w:r>
    </w:p>
    <w:p w:rsidR="0026741F" w:rsidRPr="00540868" w:rsidRDefault="0026741F" w:rsidP="0026741F">
      <w:pPr>
        <w:pStyle w:val="ListParagraph"/>
        <w:rPr>
          <w:rFonts w:ascii="Tahoma" w:hAnsi="Tahoma" w:cs="Tahoma"/>
        </w:rPr>
      </w:pPr>
    </w:p>
    <w:p w:rsidR="0026741F" w:rsidRPr="00540868" w:rsidRDefault="0026741F" w:rsidP="0026741F">
      <w:pPr>
        <w:pStyle w:val="ListParagraph"/>
        <w:numPr>
          <w:ilvl w:val="0"/>
          <w:numId w:val="5"/>
        </w:numPr>
        <w:spacing w:after="200"/>
        <w:jc w:val="both"/>
        <w:rPr>
          <w:rFonts w:ascii="Tahoma" w:hAnsi="Tahoma" w:cs="Tahoma"/>
        </w:rPr>
      </w:pPr>
      <w:proofErr w:type="spellStart"/>
      <w:r w:rsidRPr="00540868">
        <w:rPr>
          <w:rFonts w:ascii="Tahoma" w:hAnsi="Tahoma" w:cs="Tahoma"/>
        </w:rPr>
        <w:t>Алтернативна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варијанта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коју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залаже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значајан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проценат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пензионерских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структура</w:t>
      </w:r>
      <w:proofErr w:type="spellEnd"/>
      <w:r w:rsidRPr="00540868">
        <w:rPr>
          <w:rFonts w:ascii="Tahoma" w:hAnsi="Tahoma" w:cs="Tahoma"/>
        </w:rPr>
        <w:t xml:space="preserve"> у </w:t>
      </w:r>
      <w:proofErr w:type="spellStart"/>
      <w:proofErr w:type="gramStart"/>
      <w:r w:rsidRPr="00540868">
        <w:rPr>
          <w:rFonts w:ascii="Tahoma" w:hAnsi="Tahoma" w:cs="Tahoma"/>
        </w:rPr>
        <w:t>Србији</w:t>
      </w:r>
      <w:proofErr w:type="spellEnd"/>
      <w:r w:rsidRPr="00540868">
        <w:rPr>
          <w:rFonts w:ascii="Tahoma" w:hAnsi="Tahoma" w:cs="Tahoma"/>
        </w:rPr>
        <w:t xml:space="preserve">  (</w:t>
      </w:r>
      <w:proofErr w:type="spellStart"/>
      <w:proofErr w:type="gramEnd"/>
      <w:r w:rsidRPr="00540868">
        <w:rPr>
          <w:rFonts w:ascii="Tahoma" w:hAnsi="Tahoma" w:cs="Tahoma"/>
        </w:rPr>
        <w:t>Савез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Војводине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одређен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број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удружења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из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централне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Србије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Београда</w:t>
      </w:r>
      <w:proofErr w:type="spellEnd"/>
      <w:r w:rsidRPr="00540868">
        <w:rPr>
          <w:rFonts w:ascii="Tahoma" w:hAnsi="Tahoma" w:cs="Tahoma"/>
        </w:rPr>
        <w:t xml:space="preserve">) </w:t>
      </w:r>
      <w:proofErr w:type="spellStart"/>
      <w:r w:rsidRPr="00540868">
        <w:rPr>
          <w:rFonts w:ascii="Tahoma" w:hAnsi="Tahoma" w:cs="Tahoma"/>
        </w:rPr>
        <w:t>сматра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најприхватљивија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формула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усклађивање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инфлацијом</w:t>
      </w:r>
      <w:proofErr w:type="spellEnd"/>
      <w:r w:rsidRPr="00540868">
        <w:rPr>
          <w:rFonts w:ascii="Tahoma" w:hAnsi="Tahoma" w:cs="Tahoma"/>
        </w:rPr>
        <w:t xml:space="preserve"> (50%) и </w:t>
      </w:r>
      <w:proofErr w:type="spellStart"/>
      <w:r w:rsidRPr="00540868">
        <w:rPr>
          <w:rFonts w:ascii="Tahoma" w:hAnsi="Tahoma" w:cs="Tahoma"/>
        </w:rPr>
        <w:t>растом</w:t>
      </w:r>
      <w:proofErr w:type="spellEnd"/>
      <w:r w:rsidRPr="00540868">
        <w:rPr>
          <w:rFonts w:ascii="Tahoma" w:hAnsi="Tahoma" w:cs="Tahoma"/>
        </w:rPr>
        <w:t xml:space="preserve"> БДП (50%). </w:t>
      </w:r>
    </w:p>
    <w:p w:rsidR="0026741F" w:rsidRPr="00540868" w:rsidRDefault="0026741F" w:rsidP="0026741F">
      <w:pPr>
        <w:pStyle w:val="ListParagraph"/>
        <w:jc w:val="both"/>
        <w:rPr>
          <w:rFonts w:ascii="Tahoma" w:hAnsi="Tahoma" w:cs="Tahoma"/>
        </w:rPr>
      </w:pPr>
    </w:p>
    <w:p w:rsidR="0026741F" w:rsidRPr="00540868" w:rsidRDefault="0026741F" w:rsidP="0026741F">
      <w:pPr>
        <w:pStyle w:val="ListParagraph"/>
        <w:numPr>
          <w:ilvl w:val="0"/>
          <w:numId w:val="5"/>
        </w:numPr>
        <w:spacing w:after="200"/>
        <w:jc w:val="both"/>
        <w:rPr>
          <w:rFonts w:ascii="Tahoma" w:hAnsi="Tahoma" w:cs="Tahoma"/>
        </w:rPr>
      </w:pPr>
      <w:proofErr w:type="spellStart"/>
      <w:r w:rsidRPr="00540868">
        <w:rPr>
          <w:rFonts w:ascii="Tahoma" w:hAnsi="Tahoma" w:cs="Tahoma"/>
        </w:rPr>
        <w:t>Савез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сматра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оба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предлога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заслужују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пажњу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треба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буду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предмет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разматрања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од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стране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надлежних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државних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институција</w:t>
      </w:r>
      <w:proofErr w:type="spellEnd"/>
      <w:r w:rsidRPr="00540868">
        <w:rPr>
          <w:rFonts w:ascii="Tahoma" w:hAnsi="Tahoma" w:cs="Tahoma"/>
        </w:rPr>
        <w:t xml:space="preserve">. </w:t>
      </w:r>
      <w:proofErr w:type="spellStart"/>
      <w:r w:rsidRPr="00540868">
        <w:rPr>
          <w:rFonts w:ascii="Tahoma" w:hAnsi="Tahoma" w:cs="Tahoma"/>
        </w:rPr>
        <w:t>Без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обзира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која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формула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усклађивања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буде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прихваћена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подразумева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Законом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треба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утврдити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додатне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механизме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како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финансијске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тако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социјалне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одрживости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пензија</w:t>
      </w:r>
      <w:proofErr w:type="spellEnd"/>
      <w:r w:rsidRPr="00540868">
        <w:rPr>
          <w:rFonts w:ascii="Tahoma" w:hAnsi="Tahoma" w:cs="Tahoma"/>
        </w:rPr>
        <w:t xml:space="preserve">. У </w:t>
      </w:r>
      <w:proofErr w:type="spellStart"/>
      <w:r w:rsidRPr="00540868">
        <w:rPr>
          <w:rFonts w:ascii="Tahoma" w:hAnsi="Tahoma" w:cs="Tahoma"/>
        </w:rPr>
        <w:t>том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смислу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прихватљиви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предлози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Фискалног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савета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законски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ограниче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расходи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пензије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крећу</w:t>
      </w:r>
      <w:proofErr w:type="spellEnd"/>
      <w:r w:rsidRPr="00540868">
        <w:rPr>
          <w:rFonts w:ascii="Tahoma" w:hAnsi="Tahoma" w:cs="Tahoma"/>
        </w:rPr>
        <w:t xml:space="preserve"> у </w:t>
      </w:r>
      <w:proofErr w:type="spellStart"/>
      <w:r w:rsidRPr="00540868">
        <w:rPr>
          <w:rFonts w:ascii="Tahoma" w:hAnsi="Tahoma" w:cs="Tahoma"/>
        </w:rPr>
        <w:t>коридору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од</w:t>
      </w:r>
      <w:proofErr w:type="spellEnd"/>
      <w:r w:rsidRPr="00540868">
        <w:rPr>
          <w:rFonts w:ascii="Tahoma" w:hAnsi="Tahoma" w:cs="Tahoma"/>
        </w:rPr>
        <w:t xml:space="preserve"> 9</w:t>
      </w:r>
      <w:proofErr w:type="gramStart"/>
      <w:r w:rsidRPr="00540868">
        <w:rPr>
          <w:rFonts w:ascii="Tahoma" w:hAnsi="Tahoma" w:cs="Tahoma"/>
        </w:rPr>
        <w:t>,5</w:t>
      </w:r>
      <w:proofErr w:type="gramEnd"/>
      <w:r w:rsidRPr="00540868">
        <w:rPr>
          <w:rFonts w:ascii="Tahoma" w:hAnsi="Tahoma" w:cs="Tahoma"/>
        </w:rPr>
        <w:t xml:space="preserve">%  </w:t>
      </w:r>
      <w:proofErr w:type="spellStart"/>
      <w:r w:rsidRPr="00540868">
        <w:rPr>
          <w:rFonts w:ascii="Tahoma" w:hAnsi="Tahoma" w:cs="Tahoma"/>
        </w:rPr>
        <w:t>до</w:t>
      </w:r>
      <w:proofErr w:type="spellEnd"/>
      <w:r w:rsidRPr="00540868">
        <w:rPr>
          <w:rFonts w:ascii="Tahoma" w:hAnsi="Tahoma" w:cs="Tahoma"/>
        </w:rPr>
        <w:t xml:space="preserve"> 10,5% </w:t>
      </w:r>
      <w:proofErr w:type="spellStart"/>
      <w:r w:rsidRPr="00540868">
        <w:rPr>
          <w:rFonts w:ascii="Tahoma" w:hAnsi="Tahoma" w:cs="Tahoma"/>
        </w:rPr>
        <w:t>учешћа</w:t>
      </w:r>
      <w:proofErr w:type="spellEnd"/>
      <w:r w:rsidRPr="00540868">
        <w:rPr>
          <w:rFonts w:ascii="Tahoma" w:hAnsi="Tahoma" w:cs="Tahoma"/>
        </w:rPr>
        <w:t xml:space="preserve"> у БДП. </w:t>
      </w:r>
      <w:proofErr w:type="spellStart"/>
      <w:r w:rsidRPr="00540868">
        <w:rPr>
          <w:rFonts w:ascii="Tahoma" w:hAnsi="Tahoma" w:cs="Tahoma"/>
        </w:rPr>
        <w:t>Такође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прихватљиви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законски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механизми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који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ће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обезбедити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уколико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расходи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пређу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учешће</w:t>
      </w:r>
      <w:proofErr w:type="spellEnd"/>
      <w:r w:rsidRPr="00540868">
        <w:rPr>
          <w:rFonts w:ascii="Tahoma" w:hAnsi="Tahoma" w:cs="Tahoma"/>
        </w:rPr>
        <w:t xml:space="preserve"> у БДП-</w:t>
      </w:r>
      <w:proofErr w:type="gramStart"/>
      <w:r w:rsidRPr="00540868">
        <w:rPr>
          <w:rFonts w:ascii="Tahoma" w:hAnsi="Tahoma" w:cs="Tahoma"/>
        </w:rPr>
        <w:t>у  11</w:t>
      </w:r>
      <w:proofErr w:type="gramEnd"/>
      <w:r w:rsidRPr="00540868">
        <w:rPr>
          <w:rFonts w:ascii="Tahoma" w:hAnsi="Tahoma" w:cs="Tahoma"/>
        </w:rPr>
        <w:t xml:space="preserve">% , </w:t>
      </w:r>
      <w:proofErr w:type="spellStart"/>
      <w:r w:rsidRPr="00540868">
        <w:rPr>
          <w:rFonts w:ascii="Tahoma" w:hAnsi="Tahoma" w:cs="Tahoma"/>
        </w:rPr>
        <w:t>пензије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буду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усклађиване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само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инфлацијом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тј</w:t>
      </w:r>
      <w:proofErr w:type="spellEnd"/>
      <w:r w:rsidRPr="00540868">
        <w:rPr>
          <w:rFonts w:ascii="Tahoma" w:hAnsi="Tahoma" w:cs="Tahoma"/>
        </w:rPr>
        <w:t xml:space="preserve">. </w:t>
      </w:r>
      <w:proofErr w:type="spellStart"/>
      <w:proofErr w:type="gramStart"/>
      <w:r w:rsidRPr="00540868">
        <w:rPr>
          <w:rFonts w:ascii="Tahoma" w:hAnsi="Tahoma" w:cs="Tahoma"/>
        </w:rPr>
        <w:t>да</w:t>
      </w:r>
      <w:proofErr w:type="spellEnd"/>
      <w:proofErr w:type="gram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замрзне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вредност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пензија</w:t>
      </w:r>
      <w:proofErr w:type="spellEnd"/>
      <w:r w:rsidRPr="00540868">
        <w:rPr>
          <w:rFonts w:ascii="Tahoma" w:hAnsi="Tahoma" w:cs="Tahoma"/>
        </w:rPr>
        <w:t xml:space="preserve">. </w:t>
      </w:r>
      <w:proofErr w:type="spellStart"/>
      <w:r w:rsidRPr="00540868">
        <w:rPr>
          <w:rFonts w:ascii="Tahoma" w:hAnsi="Tahoma" w:cs="Tahoma"/>
        </w:rPr>
        <w:t>Такође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уколико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расходи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падну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испод</w:t>
      </w:r>
      <w:proofErr w:type="spellEnd"/>
      <w:r w:rsidRPr="00540868">
        <w:rPr>
          <w:rFonts w:ascii="Tahoma" w:hAnsi="Tahoma" w:cs="Tahoma"/>
        </w:rPr>
        <w:t xml:space="preserve">  9,5% </w:t>
      </w:r>
      <w:proofErr w:type="spellStart"/>
      <w:r w:rsidRPr="00540868">
        <w:rPr>
          <w:rFonts w:ascii="Tahoma" w:hAnsi="Tahoma" w:cs="Tahoma"/>
        </w:rPr>
        <w:t>учешћа</w:t>
      </w:r>
      <w:proofErr w:type="spellEnd"/>
      <w:r w:rsidRPr="00540868">
        <w:rPr>
          <w:rFonts w:ascii="Tahoma" w:hAnsi="Tahoma" w:cs="Tahoma"/>
        </w:rPr>
        <w:t xml:space="preserve"> у БДП-у,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врши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ванредно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усклађивање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пензија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како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би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расходи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вратили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ниво</w:t>
      </w:r>
      <w:proofErr w:type="spellEnd"/>
      <w:r w:rsidRPr="00540868">
        <w:rPr>
          <w:rFonts w:ascii="Tahoma" w:hAnsi="Tahoma" w:cs="Tahoma"/>
        </w:rPr>
        <w:t xml:space="preserve"> 10% </w:t>
      </w:r>
      <w:proofErr w:type="spellStart"/>
      <w:r w:rsidRPr="00540868">
        <w:rPr>
          <w:rFonts w:ascii="Tahoma" w:hAnsi="Tahoma" w:cs="Tahoma"/>
        </w:rPr>
        <w:t>учешћа</w:t>
      </w:r>
      <w:proofErr w:type="spellEnd"/>
      <w:r w:rsidRPr="00540868">
        <w:rPr>
          <w:rFonts w:ascii="Tahoma" w:hAnsi="Tahoma" w:cs="Tahoma"/>
        </w:rPr>
        <w:t xml:space="preserve"> у БДП. </w:t>
      </w:r>
    </w:p>
    <w:p w:rsidR="0026741F" w:rsidRPr="00540868" w:rsidRDefault="0026741F" w:rsidP="0026741F">
      <w:pPr>
        <w:pStyle w:val="ListParagraph"/>
        <w:rPr>
          <w:rFonts w:ascii="Tahoma" w:hAnsi="Tahoma" w:cs="Tahoma"/>
        </w:rPr>
      </w:pPr>
    </w:p>
    <w:p w:rsidR="0026741F" w:rsidRPr="00540868" w:rsidRDefault="0026741F" w:rsidP="0026741F">
      <w:pPr>
        <w:pStyle w:val="ListParagraph"/>
        <w:numPr>
          <w:ilvl w:val="0"/>
          <w:numId w:val="5"/>
        </w:numPr>
        <w:spacing w:after="200"/>
        <w:jc w:val="both"/>
        <w:rPr>
          <w:rFonts w:ascii="Tahoma" w:hAnsi="Tahoma" w:cs="Tahoma"/>
        </w:rPr>
      </w:pPr>
      <w:proofErr w:type="spellStart"/>
      <w:r w:rsidRPr="00540868">
        <w:rPr>
          <w:rFonts w:ascii="Tahoma" w:hAnsi="Tahoma" w:cs="Tahoma"/>
        </w:rPr>
        <w:t>Пројекције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основних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макроекономских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индикатора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</w:t>
      </w:r>
      <w:proofErr w:type="spellEnd"/>
      <w:r w:rsidRPr="00540868">
        <w:rPr>
          <w:rFonts w:ascii="Tahoma" w:hAnsi="Tahoma" w:cs="Tahoma"/>
        </w:rPr>
        <w:t xml:space="preserve"> 2020/2021. </w:t>
      </w:r>
      <w:proofErr w:type="spellStart"/>
      <w:proofErr w:type="gramStart"/>
      <w:r w:rsidRPr="00540868">
        <w:rPr>
          <w:rFonts w:ascii="Tahoma" w:hAnsi="Tahoma" w:cs="Tahoma"/>
        </w:rPr>
        <w:t>утврђених</w:t>
      </w:r>
      <w:proofErr w:type="spellEnd"/>
      <w:proofErr w:type="gram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уз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Закон</w:t>
      </w:r>
      <w:proofErr w:type="spellEnd"/>
      <w:r w:rsidRPr="00540868">
        <w:rPr>
          <w:rFonts w:ascii="Tahoma" w:hAnsi="Tahoma" w:cs="Tahoma"/>
        </w:rPr>
        <w:t xml:space="preserve"> о </w:t>
      </w:r>
      <w:proofErr w:type="spellStart"/>
      <w:r w:rsidRPr="00540868">
        <w:rPr>
          <w:rFonts w:ascii="Tahoma" w:hAnsi="Tahoma" w:cs="Tahoma"/>
        </w:rPr>
        <w:t>буџету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Републике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Србије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Србије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</w:t>
      </w:r>
      <w:proofErr w:type="spellEnd"/>
      <w:r w:rsidRPr="00540868">
        <w:rPr>
          <w:rFonts w:ascii="Tahoma" w:hAnsi="Tahoma" w:cs="Tahoma"/>
        </w:rPr>
        <w:t xml:space="preserve"> 2019, </w:t>
      </w:r>
      <w:proofErr w:type="spellStart"/>
      <w:r w:rsidRPr="00540868">
        <w:rPr>
          <w:rFonts w:ascii="Tahoma" w:hAnsi="Tahoma" w:cs="Tahoma"/>
        </w:rPr>
        <w:t>као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пројекције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</w:t>
      </w:r>
      <w:proofErr w:type="spellEnd"/>
      <w:r w:rsidRPr="00540868">
        <w:rPr>
          <w:rFonts w:ascii="Tahoma" w:hAnsi="Tahoma" w:cs="Tahoma"/>
        </w:rPr>
        <w:t xml:space="preserve"> 2020/2021. </w:t>
      </w:r>
      <w:proofErr w:type="spellStart"/>
      <w:proofErr w:type="gramStart"/>
      <w:r w:rsidRPr="00540868">
        <w:rPr>
          <w:rFonts w:ascii="Tahoma" w:hAnsi="Tahoma" w:cs="Tahoma"/>
        </w:rPr>
        <w:t>утврђене</w:t>
      </w:r>
      <w:proofErr w:type="spellEnd"/>
      <w:proofErr w:type="gram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уз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Финансијски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план</w:t>
      </w:r>
      <w:proofErr w:type="spellEnd"/>
      <w:r w:rsidRPr="00540868">
        <w:rPr>
          <w:rFonts w:ascii="Tahoma" w:hAnsi="Tahoma" w:cs="Tahoma"/>
        </w:rPr>
        <w:t xml:space="preserve"> РФ ПИО </w:t>
      </w:r>
      <w:proofErr w:type="spellStart"/>
      <w:r w:rsidRPr="00540868">
        <w:rPr>
          <w:rFonts w:ascii="Tahoma" w:hAnsi="Tahoma" w:cs="Tahoma"/>
        </w:rPr>
        <w:t>за</w:t>
      </w:r>
      <w:proofErr w:type="spellEnd"/>
      <w:r w:rsidRPr="00540868">
        <w:rPr>
          <w:rFonts w:ascii="Tahoma" w:hAnsi="Tahoma" w:cs="Tahoma"/>
        </w:rPr>
        <w:t xml:space="preserve"> 2019, у </w:t>
      </w:r>
      <w:proofErr w:type="spellStart"/>
      <w:r w:rsidRPr="00540868">
        <w:rPr>
          <w:rFonts w:ascii="Tahoma" w:hAnsi="Tahoma" w:cs="Tahoma"/>
        </w:rPr>
        <w:lastRenderedPageBreak/>
        <w:t>потпуности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потврђују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одрживост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предложених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начина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усклађивања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пензија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као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механизама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регулисање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нивоа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пензијске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потрошње</w:t>
      </w:r>
      <w:proofErr w:type="spellEnd"/>
      <w:r w:rsidRPr="00540868">
        <w:rPr>
          <w:rFonts w:ascii="Tahoma" w:hAnsi="Tahoma" w:cs="Tahoma"/>
        </w:rPr>
        <w:t xml:space="preserve">. </w:t>
      </w:r>
      <w:proofErr w:type="spellStart"/>
      <w:r w:rsidRPr="00540868">
        <w:rPr>
          <w:rFonts w:ascii="Tahoma" w:hAnsi="Tahoma" w:cs="Tahoma"/>
        </w:rPr>
        <w:t>На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тај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начин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кроз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предстојеће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измене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Закона</w:t>
      </w:r>
      <w:proofErr w:type="spellEnd"/>
      <w:r w:rsidRPr="00540868">
        <w:rPr>
          <w:rFonts w:ascii="Tahoma" w:hAnsi="Tahoma" w:cs="Tahoma"/>
        </w:rPr>
        <w:t xml:space="preserve"> о ПИО (</w:t>
      </w:r>
      <w:proofErr w:type="spellStart"/>
      <w:r w:rsidRPr="00540868">
        <w:rPr>
          <w:rFonts w:ascii="Tahoma" w:hAnsi="Tahoma" w:cs="Tahoma"/>
        </w:rPr>
        <w:t>члан</w:t>
      </w:r>
      <w:proofErr w:type="spellEnd"/>
      <w:r w:rsidRPr="00540868">
        <w:rPr>
          <w:rFonts w:ascii="Tahoma" w:hAnsi="Tahoma" w:cs="Tahoma"/>
        </w:rPr>
        <w:t xml:space="preserve"> 80) </w:t>
      </w:r>
      <w:proofErr w:type="spellStart"/>
      <w:r w:rsidRPr="00540868">
        <w:rPr>
          <w:rFonts w:ascii="Tahoma" w:hAnsi="Tahoma" w:cs="Tahoma"/>
        </w:rPr>
        <w:t>оствариће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proofErr w:type="gramStart"/>
      <w:r w:rsidRPr="00540868">
        <w:rPr>
          <w:rFonts w:ascii="Tahoma" w:hAnsi="Tahoma" w:cs="Tahoma"/>
        </w:rPr>
        <w:t>се</w:t>
      </w:r>
      <w:proofErr w:type="spellEnd"/>
      <w:r w:rsidRPr="00540868">
        <w:rPr>
          <w:rFonts w:ascii="Tahoma" w:hAnsi="Tahoma" w:cs="Tahoma"/>
        </w:rPr>
        <w:t xml:space="preserve">  </w:t>
      </w:r>
      <w:proofErr w:type="spellStart"/>
      <w:r w:rsidRPr="00540868">
        <w:rPr>
          <w:rFonts w:ascii="Tahoma" w:hAnsi="Tahoma" w:cs="Tahoma"/>
        </w:rPr>
        <w:t>повратак</w:t>
      </w:r>
      <w:proofErr w:type="spellEnd"/>
      <w:proofErr w:type="gram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системско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решење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усклађивања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пензија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које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мора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бити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економски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одрживо</w:t>
      </w:r>
      <w:proofErr w:type="spellEnd"/>
      <w:r w:rsidRPr="00540868">
        <w:rPr>
          <w:rFonts w:ascii="Tahoma" w:hAnsi="Tahoma" w:cs="Tahoma"/>
        </w:rPr>
        <w:t xml:space="preserve"> – </w:t>
      </w:r>
      <w:proofErr w:type="spellStart"/>
      <w:r w:rsidRPr="00540868">
        <w:rPr>
          <w:rFonts w:ascii="Tahoma" w:hAnsi="Tahoma" w:cs="Tahoma"/>
        </w:rPr>
        <w:t>усклађено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привредним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растом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развојем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али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социјално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праведно</w:t>
      </w:r>
      <w:proofErr w:type="spellEnd"/>
      <w:r w:rsidRPr="00540868">
        <w:rPr>
          <w:rFonts w:ascii="Tahoma" w:hAnsi="Tahoma" w:cs="Tahoma"/>
        </w:rPr>
        <w:t xml:space="preserve">. </w:t>
      </w:r>
      <w:proofErr w:type="spellStart"/>
      <w:r w:rsidRPr="00540868">
        <w:rPr>
          <w:rFonts w:ascii="Tahoma" w:hAnsi="Tahoma" w:cs="Tahoma"/>
        </w:rPr>
        <w:t>Такође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формулу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усклађивање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пензија</w:t>
      </w:r>
      <w:proofErr w:type="spellEnd"/>
      <w:r w:rsidRPr="00540868">
        <w:rPr>
          <w:rFonts w:ascii="Tahoma" w:hAnsi="Tahoma" w:cs="Tahoma"/>
        </w:rPr>
        <w:t xml:space="preserve"> (</w:t>
      </w:r>
      <w:proofErr w:type="spellStart"/>
      <w:r w:rsidRPr="00540868">
        <w:rPr>
          <w:rFonts w:ascii="Tahoma" w:hAnsi="Tahoma" w:cs="Tahoma"/>
        </w:rPr>
        <w:t>индексацију</w:t>
      </w:r>
      <w:proofErr w:type="spellEnd"/>
      <w:r w:rsidRPr="00540868">
        <w:rPr>
          <w:rFonts w:ascii="Tahoma" w:hAnsi="Tahoma" w:cs="Tahoma"/>
        </w:rPr>
        <w:t xml:space="preserve">) </w:t>
      </w:r>
      <w:proofErr w:type="spellStart"/>
      <w:r w:rsidRPr="00540868">
        <w:rPr>
          <w:rFonts w:ascii="Tahoma" w:hAnsi="Tahoma" w:cs="Tahoma"/>
        </w:rPr>
        <w:t>треба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даље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везати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елементе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основу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којих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утврђује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прва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пензија</w:t>
      </w:r>
      <w:proofErr w:type="spellEnd"/>
      <w:r w:rsidRPr="00540868">
        <w:rPr>
          <w:rFonts w:ascii="Tahoma" w:hAnsi="Tahoma" w:cs="Tahoma"/>
        </w:rPr>
        <w:t xml:space="preserve"> (</w:t>
      </w:r>
      <w:proofErr w:type="spellStart"/>
      <w:r w:rsidRPr="00540868">
        <w:rPr>
          <w:rFonts w:ascii="Tahoma" w:hAnsi="Tahoma" w:cs="Tahoma"/>
        </w:rPr>
        <w:t>валоризација</w:t>
      </w:r>
      <w:proofErr w:type="spellEnd"/>
      <w:r w:rsidRPr="00540868">
        <w:rPr>
          <w:rFonts w:ascii="Tahoma" w:hAnsi="Tahoma" w:cs="Tahoma"/>
        </w:rPr>
        <w:t xml:space="preserve">). </w:t>
      </w:r>
      <w:proofErr w:type="spellStart"/>
      <w:r w:rsidRPr="00540868">
        <w:rPr>
          <w:rFonts w:ascii="Tahoma" w:hAnsi="Tahoma" w:cs="Tahoma"/>
        </w:rPr>
        <w:t>При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томе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треба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реафирмисати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један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од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стубова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пензијског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система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висина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одређује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према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дужини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радног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стажа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висини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уплаћених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доприноса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основу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зарада</w:t>
      </w:r>
      <w:proofErr w:type="spellEnd"/>
      <w:r w:rsidRPr="00540868">
        <w:rPr>
          <w:rFonts w:ascii="Tahoma" w:hAnsi="Tahoma" w:cs="Tahoma"/>
        </w:rPr>
        <w:t xml:space="preserve">, а </w:t>
      </w:r>
      <w:proofErr w:type="spellStart"/>
      <w:r w:rsidRPr="00540868">
        <w:rPr>
          <w:rFonts w:ascii="Tahoma" w:hAnsi="Tahoma" w:cs="Tahoma"/>
        </w:rPr>
        <w:t>социјалну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заштиту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најугроженијих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старих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лица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решавати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посебним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државним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социјалним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програмом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мимо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пензијског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система</w:t>
      </w:r>
      <w:proofErr w:type="spellEnd"/>
      <w:r w:rsidRPr="00540868">
        <w:rPr>
          <w:rFonts w:ascii="Tahoma" w:hAnsi="Tahoma" w:cs="Tahoma"/>
        </w:rPr>
        <w:t xml:space="preserve">. </w:t>
      </w:r>
      <w:proofErr w:type="spellStart"/>
      <w:r w:rsidRPr="00540868">
        <w:rPr>
          <w:rFonts w:ascii="Tahoma" w:hAnsi="Tahoma" w:cs="Tahoma"/>
        </w:rPr>
        <w:t>Законом</w:t>
      </w:r>
      <w:proofErr w:type="spellEnd"/>
      <w:r w:rsidRPr="00540868">
        <w:rPr>
          <w:rFonts w:ascii="Tahoma" w:hAnsi="Tahoma" w:cs="Tahoma"/>
        </w:rPr>
        <w:t xml:space="preserve"> о </w:t>
      </w:r>
      <w:proofErr w:type="spellStart"/>
      <w:r w:rsidRPr="00540868">
        <w:rPr>
          <w:rFonts w:ascii="Tahoma" w:hAnsi="Tahoma" w:cs="Tahoma"/>
        </w:rPr>
        <w:t>пензијском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инвалидском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осигурању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као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социјалне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мере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предвиђен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најнижи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износ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пензије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као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мера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заштите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најнижег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износа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може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бити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нижи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од</w:t>
      </w:r>
      <w:proofErr w:type="spellEnd"/>
      <w:r w:rsidRPr="00540868">
        <w:rPr>
          <w:rFonts w:ascii="Tahoma" w:hAnsi="Tahoma" w:cs="Tahoma"/>
        </w:rPr>
        <w:t xml:space="preserve"> 27% </w:t>
      </w:r>
      <w:proofErr w:type="spellStart"/>
      <w:r w:rsidRPr="00540868">
        <w:rPr>
          <w:rFonts w:ascii="Tahoma" w:hAnsi="Tahoma" w:cs="Tahoma"/>
        </w:rPr>
        <w:t>учешћа</w:t>
      </w:r>
      <w:proofErr w:type="spellEnd"/>
      <w:r w:rsidRPr="00540868">
        <w:rPr>
          <w:rFonts w:ascii="Tahoma" w:hAnsi="Tahoma" w:cs="Tahoma"/>
        </w:rPr>
        <w:t xml:space="preserve"> у </w:t>
      </w:r>
      <w:proofErr w:type="spellStart"/>
      <w:r w:rsidRPr="00540868">
        <w:rPr>
          <w:rFonts w:ascii="Tahoma" w:hAnsi="Tahoma" w:cs="Tahoma"/>
        </w:rPr>
        <w:t>просечној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заради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запослених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без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пореза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доприноса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из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претходне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године</w:t>
      </w:r>
      <w:proofErr w:type="spellEnd"/>
      <w:r w:rsidRPr="00540868">
        <w:rPr>
          <w:rFonts w:ascii="Tahoma" w:hAnsi="Tahoma" w:cs="Tahoma"/>
        </w:rPr>
        <w:t xml:space="preserve">. </w:t>
      </w:r>
      <w:proofErr w:type="spellStart"/>
      <w:r w:rsidRPr="00540868">
        <w:rPr>
          <w:rFonts w:ascii="Tahoma" w:hAnsi="Tahoma" w:cs="Tahoma"/>
        </w:rPr>
        <w:t>Такође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утврђивање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новчаног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износа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као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увећање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уз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пензију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представља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значајан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вид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социјалне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заштите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испод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просечних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износа</w:t>
      </w:r>
      <w:proofErr w:type="spellEnd"/>
      <w:r w:rsidRPr="00540868">
        <w:rPr>
          <w:rFonts w:ascii="Tahoma" w:hAnsi="Tahoma" w:cs="Tahoma"/>
        </w:rPr>
        <w:t xml:space="preserve">. </w:t>
      </w:r>
      <w:proofErr w:type="spellStart"/>
      <w:r w:rsidRPr="00540868">
        <w:rPr>
          <w:rFonts w:ascii="Tahoma" w:hAnsi="Tahoma" w:cs="Tahoma"/>
        </w:rPr>
        <w:t>На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тај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начин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могуће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остварити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висок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степен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друштвене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кохезије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пензијског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система</w:t>
      </w:r>
      <w:proofErr w:type="spellEnd"/>
      <w:r w:rsidRPr="00540868">
        <w:rPr>
          <w:rFonts w:ascii="Tahoma" w:hAnsi="Tahoma" w:cs="Tahoma"/>
        </w:rPr>
        <w:t xml:space="preserve"> у </w:t>
      </w:r>
      <w:proofErr w:type="spellStart"/>
      <w:r w:rsidRPr="00540868">
        <w:rPr>
          <w:rFonts w:ascii="Tahoma" w:hAnsi="Tahoma" w:cs="Tahoma"/>
        </w:rPr>
        <w:t>периоду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транзиције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друштва</w:t>
      </w:r>
      <w:proofErr w:type="spellEnd"/>
      <w:r w:rsidRPr="00540868">
        <w:rPr>
          <w:rFonts w:ascii="Tahoma" w:hAnsi="Tahoma" w:cs="Tahoma"/>
        </w:rPr>
        <w:t xml:space="preserve">. </w:t>
      </w:r>
    </w:p>
    <w:p w:rsidR="0026741F" w:rsidRPr="00540868" w:rsidRDefault="0026741F" w:rsidP="0026741F">
      <w:pPr>
        <w:pStyle w:val="ListParagraph"/>
        <w:jc w:val="both"/>
        <w:rPr>
          <w:rFonts w:ascii="Tahoma" w:hAnsi="Tahoma" w:cs="Tahoma"/>
        </w:rPr>
      </w:pPr>
    </w:p>
    <w:p w:rsidR="0026741F" w:rsidRPr="00540868" w:rsidRDefault="0026741F" w:rsidP="0026741F">
      <w:pPr>
        <w:pStyle w:val="ListParagraph"/>
        <w:numPr>
          <w:ilvl w:val="0"/>
          <w:numId w:val="5"/>
        </w:numPr>
        <w:spacing w:after="200"/>
        <w:jc w:val="both"/>
        <w:rPr>
          <w:rFonts w:ascii="Tahoma" w:hAnsi="Tahoma" w:cs="Tahoma"/>
        </w:rPr>
      </w:pPr>
      <w:proofErr w:type="spellStart"/>
      <w:r w:rsidRPr="00540868">
        <w:rPr>
          <w:rFonts w:ascii="Tahoma" w:hAnsi="Tahoma" w:cs="Tahoma"/>
        </w:rPr>
        <w:t>Савез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Србије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изражава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већински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став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својих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организација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неопходно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веће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учешће</w:t>
      </w:r>
      <w:proofErr w:type="spellEnd"/>
      <w:r w:rsidRPr="00540868">
        <w:rPr>
          <w:rFonts w:ascii="Tahoma" w:hAnsi="Tahoma" w:cs="Tahoma"/>
        </w:rPr>
        <w:t xml:space="preserve"> у </w:t>
      </w:r>
      <w:proofErr w:type="spellStart"/>
      <w:r w:rsidRPr="00540868">
        <w:rPr>
          <w:rFonts w:ascii="Tahoma" w:hAnsi="Tahoma" w:cs="Tahoma"/>
        </w:rPr>
        <w:t>социјалном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дијалогу</w:t>
      </w:r>
      <w:proofErr w:type="spellEnd"/>
      <w:r w:rsidRPr="00540868">
        <w:rPr>
          <w:rFonts w:ascii="Tahoma" w:hAnsi="Tahoma" w:cs="Tahoma"/>
        </w:rPr>
        <w:t xml:space="preserve">, а </w:t>
      </w:r>
      <w:proofErr w:type="spellStart"/>
      <w:r w:rsidRPr="00540868">
        <w:rPr>
          <w:rFonts w:ascii="Tahoma" w:hAnsi="Tahoma" w:cs="Tahoma"/>
        </w:rPr>
        <w:t>посебно</w:t>
      </w:r>
      <w:proofErr w:type="spellEnd"/>
      <w:r w:rsidRPr="00540868">
        <w:rPr>
          <w:rFonts w:ascii="Tahoma" w:hAnsi="Tahoma" w:cs="Tahoma"/>
        </w:rPr>
        <w:t xml:space="preserve"> у </w:t>
      </w:r>
      <w:proofErr w:type="spellStart"/>
      <w:r w:rsidRPr="00540868">
        <w:rPr>
          <w:rFonts w:ascii="Tahoma" w:hAnsi="Tahoma" w:cs="Tahoma"/>
        </w:rPr>
        <w:t>већој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заступљености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представника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пензионерске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популације</w:t>
      </w:r>
      <w:proofErr w:type="spellEnd"/>
      <w:r w:rsidRPr="00540868">
        <w:rPr>
          <w:rFonts w:ascii="Tahoma" w:hAnsi="Tahoma" w:cs="Tahoma"/>
        </w:rPr>
        <w:t xml:space="preserve"> у </w:t>
      </w:r>
      <w:proofErr w:type="spellStart"/>
      <w:r w:rsidRPr="00540868">
        <w:rPr>
          <w:rFonts w:ascii="Tahoma" w:hAnsi="Tahoma" w:cs="Tahoma"/>
        </w:rPr>
        <w:t>државним</w:t>
      </w:r>
      <w:proofErr w:type="spellEnd"/>
      <w:r w:rsidRPr="00540868">
        <w:rPr>
          <w:rFonts w:ascii="Tahoma" w:hAnsi="Tahoma" w:cs="Tahoma"/>
        </w:rPr>
        <w:t xml:space="preserve"> </w:t>
      </w:r>
      <w:proofErr w:type="gramStart"/>
      <w:r w:rsidRPr="00540868">
        <w:rPr>
          <w:rFonts w:ascii="Tahoma" w:hAnsi="Tahoma" w:cs="Tahoma"/>
        </w:rPr>
        <w:t xml:space="preserve">и  </w:t>
      </w:r>
      <w:proofErr w:type="spellStart"/>
      <w:r w:rsidRPr="00540868">
        <w:rPr>
          <w:rFonts w:ascii="Tahoma" w:hAnsi="Tahoma" w:cs="Tahoma"/>
        </w:rPr>
        <w:t>другим</w:t>
      </w:r>
      <w:proofErr w:type="spellEnd"/>
      <w:proofErr w:type="gram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институцијама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који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баве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питањима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положаја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пензионера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старих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лица</w:t>
      </w:r>
      <w:proofErr w:type="spellEnd"/>
      <w:r w:rsidRPr="00540868">
        <w:rPr>
          <w:rFonts w:ascii="Tahoma" w:hAnsi="Tahoma" w:cs="Tahoma"/>
        </w:rPr>
        <w:t>.</w:t>
      </w:r>
    </w:p>
    <w:p w:rsidR="0026741F" w:rsidRPr="00540868" w:rsidRDefault="0026741F" w:rsidP="0026741F">
      <w:pPr>
        <w:pStyle w:val="ListParagraph"/>
        <w:rPr>
          <w:rFonts w:ascii="Tahoma" w:hAnsi="Tahoma" w:cs="Tahoma"/>
        </w:rPr>
      </w:pPr>
    </w:p>
    <w:p w:rsidR="0026741F" w:rsidRPr="00540868" w:rsidRDefault="0026741F" w:rsidP="0026741F">
      <w:pPr>
        <w:pStyle w:val="ListParagraph"/>
        <w:numPr>
          <w:ilvl w:val="0"/>
          <w:numId w:val="5"/>
        </w:numPr>
        <w:spacing w:after="200"/>
        <w:jc w:val="both"/>
        <w:rPr>
          <w:rFonts w:ascii="Tahoma" w:hAnsi="Tahoma" w:cs="Tahoma"/>
        </w:rPr>
      </w:pPr>
      <w:proofErr w:type="spellStart"/>
      <w:r w:rsidRPr="00540868">
        <w:rPr>
          <w:rFonts w:ascii="Tahoma" w:hAnsi="Tahoma" w:cs="Tahoma"/>
        </w:rPr>
        <w:t>Поред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изјашњавања</w:t>
      </w:r>
      <w:proofErr w:type="spellEnd"/>
      <w:r w:rsidRPr="00540868">
        <w:rPr>
          <w:rFonts w:ascii="Tahoma" w:hAnsi="Tahoma" w:cs="Tahoma"/>
        </w:rPr>
        <w:t xml:space="preserve"> у </w:t>
      </w:r>
      <w:proofErr w:type="spellStart"/>
      <w:r w:rsidRPr="00540868">
        <w:rPr>
          <w:rFonts w:ascii="Tahoma" w:hAnsi="Tahoma" w:cs="Tahoma"/>
        </w:rPr>
        <w:t>вези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индексације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као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стратешког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приоритетног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питања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пензионерске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популације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од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руководства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републичке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организације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је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апсолутним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консензусом</w:t>
      </w:r>
      <w:proofErr w:type="spellEnd"/>
      <w:r w:rsidRPr="00540868">
        <w:rPr>
          <w:rFonts w:ascii="Tahoma" w:hAnsi="Tahoma" w:cs="Tahoma"/>
        </w:rPr>
        <w:t xml:space="preserve"> 100%</w:t>
      </w:r>
      <w:proofErr w:type="gramStart"/>
      <w:r w:rsidRPr="00540868">
        <w:rPr>
          <w:rFonts w:ascii="Tahoma" w:hAnsi="Tahoma" w:cs="Tahoma"/>
        </w:rPr>
        <w:t xml:space="preserve">,  </w:t>
      </w:r>
      <w:proofErr w:type="spellStart"/>
      <w:r w:rsidRPr="00540868">
        <w:rPr>
          <w:rFonts w:ascii="Tahoma" w:hAnsi="Tahoma" w:cs="Tahoma"/>
        </w:rPr>
        <w:t>затражено</w:t>
      </w:r>
      <w:proofErr w:type="spellEnd"/>
      <w:proofErr w:type="gram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покрене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иницијативу</w:t>
      </w:r>
      <w:proofErr w:type="spellEnd"/>
      <w:r w:rsidRPr="00540868">
        <w:rPr>
          <w:rFonts w:ascii="Tahoma" w:hAnsi="Tahoma" w:cs="Tahoma"/>
        </w:rPr>
        <w:t xml:space="preserve"> о </w:t>
      </w:r>
      <w:proofErr w:type="spellStart"/>
      <w:r w:rsidRPr="00540868">
        <w:rPr>
          <w:rFonts w:ascii="Tahoma" w:hAnsi="Tahoma" w:cs="Tahoma"/>
        </w:rPr>
        <w:t>повраћају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умањених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пензија</w:t>
      </w:r>
      <w:proofErr w:type="spellEnd"/>
      <w:r w:rsidRPr="00540868">
        <w:rPr>
          <w:rFonts w:ascii="Tahoma" w:hAnsi="Tahoma" w:cs="Tahoma"/>
        </w:rPr>
        <w:t xml:space="preserve">. </w:t>
      </w:r>
      <w:proofErr w:type="spellStart"/>
      <w:r w:rsidRPr="00540868">
        <w:rPr>
          <w:rFonts w:ascii="Tahoma" w:hAnsi="Tahoma" w:cs="Tahoma"/>
        </w:rPr>
        <w:t>Односно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се</w:t>
      </w:r>
      <w:proofErr w:type="spellEnd"/>
      <w:r w:rsidRPr="00540868">
        <w:rPr>
          <w:rFonts w:ascii="Tahoma" w:hAnsi="Tahoma" w:cs="Tahoma"/>
        </w:rPr>
        <w:t xml:space="preserve"> у </w:t>
      </w:r>
      <w:proofErr w:type="spellStart"/>
      <w:r w:rsidRPr="00540868">
        <w:rPr>
          <w:rFonts w:ascii="Tahoma" w:hAnsi="Tahoma" w:cs="Tahoma"/>
        </w:rPr>
        <w:t>адекватној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законској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процедури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усвоји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законско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решење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коме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би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обештетили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сви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којима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умањивана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основу</w:t>
      </w:r>
      <w:proofErr w:type="spellEnd"/>
      <w:r w:rsidRPr="00540868">
        <w:rPr>
          <w:rFonts w:ascii="Tahoma" w:hAnsi="Tahoma" w:cs="Tahoma"/>
        </w:rPr>
        <w:t xml:space="preserve"> ''</w:t>
      </w:r>
      <w:proofErr w:type="spellStart"/>
      <w:r w:rsidRPr="00540868">
        <w:rPr>
          <w:rFonts w:ascii="Tahoma" w:hAnsi="Tahoma" w:cs="Tahoma"/>
        </w:rPr>
        <w:t>Закона</w:t>
      </w:r>
      <w:proofErr w:type="spellEnd"/>
      <w:r w:rsidRPr="00540868">
        <w:rPr>
          <w:rFonts w:ascii="Tahoma" w:hAnsi="Tahoma" w:cs="Tahoma"/>
        </w:rPr>
        <w:t xml:space="preserve"> о </w:t>
      </w:r>
      <w:proofErr w:type="spellStart"/>
      <w:r w:rsidRPr="00540868">
        <w:rPr>
          <w:rFonts w:ascii="Tahoma" w:hAnsi="Tahoma" w:cs="Tahoma"/>
        </w:rPr>
        <w:t>привременом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уређивању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начина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исплате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пензија</w:t>
      </w:r>
      <w:proofErr w:type="spellEnd"/>
      <w:r w:rsidRPr="00540868">
        <w:rPr>
          <w:rFonts w:ascii="Tahoma" w:hAnsi="Tahoma" w:cs="Tahoma"/>
        </w:rPr>
        <w:t xml:space="preserve">'' у </w:t>
      </w:r>
      <w:proofErr w:type="spellStart"/>
      <w:r w:rsidRPr="00540868">
        <w:rPr>
          <w:rFonts w:ascii="Tahoma" w:hAnsi="Tahoma" w:cs="Tahoma"/>
        </w:rPr>
        <w:t>периоду</w:t>
      </w:r>
      <w:proofErr w:type="spellEnd"/>
      <w:r w:rsidRPr="00540868">
        <w:rPr>
          <w:rFonts w:ascii="Tahoma" w:hAnsi="Tahoma" w:cs="Tahoma"/>
        </w:rPr>
        <w:t xml:space="preserve">  2014-2018. </w:t>
      </w:r>
      <w:proofErr w:type="spellStart"/>
      <w:proofErr w:type="gramStart"/>
      <w:r w:rsidRPr="00540868">
        <w:rPr>
          <w:rFonts w:ascii="Tahoma" w:hAnsi="Tahoma" w:cs="Tahoma"/>
        </w:rPr>
        <w:t>године</w:t>
      </w:r>
      <w:proofErr w:type="spellEnd"/>
      <w:proofErr w:type="gramEnd"/>
      <w:r w:rsidRPr="00540868">
        <w:rPr>
          <w:rFonts w:ascii="Tahoma" w:hAnsi="Tahoma" w:cs="Tahoma"/>
        </w:rPr>
        <w:t xml:space="preserve">. У </w:t>
      </w:r>
      <w:proofErr w:type="spellStart"/>
      <w:r w:rsidRPr="00540868">
        <w:rPr>
          <w:rFonts w:ascii="Tahoma" w:hAnsi="Tahoma" w:cs="Tahoma"/>
        </w:rPr>
        <w:t>овој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иницијативи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изражена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висока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свест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одговорност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пензионерске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популације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то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никако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би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смело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угрози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финансијску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стабилност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државе</w:t>
      </w:r>
      <w:proofErr w:type="spellEnd"/>
      <w:r w:rsidRPr="00540868">
        <w:rPr>
          <w:rFonts w:ascii="Tahoma" w:hAnsi="Tahoma" w:cs="Tahoma"/>
        </w:rPr>
        <w:t xml:space="preserve">, а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модалитети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решавања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овог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питања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могу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бити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прецизирани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кроз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евентуални</w:t>
      </w:r>
      <w:proofErr w:type="spellEnd"/>
      <w:r w:rsidR="00BF0AA1"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Програм</w:t>
      </w:r>
      <w:proofErr w:type="spellEnd"/>
      <w:r w:rsidRPr="00540868">
        <w:rPr>
          <w:rFonts w:ascii="Tahoma" w:hAnsi="Tahoma" w:cs="Tahoma"/>
        </w:rPr>
        <w:t xml:space="preserve"> о </w:t>
      </w:r>
      <w:proofErr w:type="spellStart"/>
      <w:r w:rsidRPr="00540868">
        <w:rPr>
          <w:rFonts w:ascii="Tahoma" w:hAnsi="Tahoma" w:cs="Tahoma"/>
        </w:rPr>
        <w:t>повраћају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имовине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пензионерима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који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би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био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прих</w:t>
      </w:r>
      <w:proofErr w:type="spellEnd"/>
      <w:r w:rsidR="00D60F24" w:rsidRPr="00540868">
        <w:rPr>
          <w:rFonts w:ascii="Tahoma" w:hAnsi="Tahoma" w:cs="Tahoma"/>
          <w:lang w:val="sr-Cyrl-RS"/>
        </w:rPr>
        <w:t>в</w:t>
      </w:r>
      <w:proofErr w:type="spellStart"/>
      <w:r w:rsidRPr="00540868">
        <w:rPr>
          <w:rFonts w:ascii="Tahoma" w:hAnsi="Tahoma" w:cs="Tahoma"/>
        </w:rPr>
        <w:t>атљив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оштећене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пензионере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одржив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за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државу</w:t>
      </w:r>
      <w:proofErr w:type="spellEnd"/>
      <w:r w:rsidRPr="00540868">
        <w:rPr>
          <w:rFonts w:ascii="Tahoma" w:hAnsi="Tahoma" w:cs="Tahoma"/>
        </w:rPr>
        <w:t xml:space="preserve">. </w:t>
      </w:r>
    </w:p>
    <w:p w:rsidR="0026741F" w:rsidRPr="00540868" w:rsidRDefault="0026741F" w:rsidP="0026741F">
      <w:pPr>
        <w:pStyle w:val="ListParagraph"/>
        <w:jc w:val="both"/>
        <w:rPr>
          <w:rFonts w:ascii="Tahoma" w:hAnsi="Tahoma" w:cs="Tahoma"/>
        </w:rPr>
      </w:pPr>
    </w:p>
    <w:p w:rsidR="0026741F" w:rsidRPr="00540868" w:rsidRDefault="0026741F" w:rsidP="0026741F">
      <w:pPr>
        <w:pStyle w:val="ListParagraph"/>
        <w:numPr>
          <w:ilvl w:val="0"/>
          <w:numId w:val="5"/>
        </w:numPr>
        <w:spacing w:after="200"/>
        <w:jc w:val="both"/>
        <w:rPr>
          <w:rFonts w:ascii="Tahoma" w:hAnsi="Tahoma" w:cs="Tahoma"/>
        </w:rPr>
      </w:pPr>
      <w:proofErr w:type="spellStart"/>
      <w:r w:rsidRPr="00540868">
        <w:rPr>
          <w:rFonts w:ascii="Tahoma" w:hAnsi="Tahoma" w:cs="Tahoma"/>
        </w:rPr>
        <w:t>Савез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Србије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као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репрезентативни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представник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укупне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пензионерске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популације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изражава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спремност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да</w:t>
      </w:r>
      <w:proofErr w:type="spellEnd"/>
      <w:r w:rsidRPr="00540868">
        <w:rPr>
          <w:rFonts w:ascii="Tahoma" w:hAnsi="Tahoma" w:cs="Tahoma"/>
        </w:rPr>
        <w:t xml:space="preserve">, у </w:t>
      </w:r>
      <w:proofErr w:type="spellStart"/>
      <w:r w:rsidRPr="00540868">
        <w:rPr>
          <w:rFonts w:ascii="Tahoma" w:hAnsi="Tahoma" w:cs="Tahoma"/>
        </w:rPr>
        <w:t>већој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мери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него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сада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сарађује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надлежним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државним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институцијама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даљој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доградњи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пензијског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система</w:t>
      </w:r>
      <w:proofErr w:type="spellEnd"/>
      <w:r w:rsidRPr="00540868">
        <w:rPr>
          <w:rFonts w:ascii="Tahoma" w:hAnsi="Tahoma" w:cs="Tahoma"/>
        </w:rPr>
        <w:t xml:space="preserve">. У </w:t>
      </w:r>
      <w:proofErr w:type="spellStart"/>
      <w:r w:rsidRPr="00540868">
        <w:rPr>
          <w:rFonts w:ascii="Tahoma" w:hAnsi="Tahoma" w:cs="Tahoma"/>
        </w:rPr>
        <w:t>том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смислу</w:t>
      </w:r>
      <w:proofErr w:type="spellEnd"/>
      <w:r w:rsidRPr="00540868">
        <w:rPr>
          <w:rFonts w:ascii="Tahoma" w:hAnsi="Tahoma" w:cs="Tahoma"/>
        </w:rPr>
        <w:t xml:space="preserve">, </w:t>
      </w:r>
      <w:proofErr w:type="spellStart"/>
      <w:r w:rsidRPr="00540868">
        <w:rPr>
          <w:rFonts w:ascii="Tahoma" w:hAnsi="Tahoma" w:cs="Tahoma"/>
        </w:rPr>
        <w:t>можете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рачунати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нашу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пуну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кооперативност</w:t>
      </w:r>
      <w:proofErr w:type="spellEnd"/>
      <w:r w:rsidRPr="00540868">
        <w:rPr>
          <w:rFonts w:ascii="Tahoma" w:hAnsi="Tahoma" w:cs="Tahoma"/>
        </w:rPr>
        <w:t xml:space="preserve"> и </w:t>
      </w:r>
      <w:proofErr w:type="spellStart"/>
      <w:r w:rsidRPr="00540868">
        <w:rPr>
          <w:rFonts w:ascii="Tahoma" w:hAnsi="Tahoma" w:cs="Tahoma"/>
        </w:rPr>
        <w:t>конструктиван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допринос</w:t>
      </w:r>
      <w:proofErr w:type="spellEnd"/>
      <w:r w:rsidRPr="00540868">
        <w:rPr>
          <w:rFonts w:ascii="Tahoma" w:hAnsi="Tahoma" w:cs="Tahoma"/>
        </w:rPr>
        <w:t xml:space="preserve"> у </w:t>
      </w:r>
      <w:proofErr w:type="spellStart"/>
      <w:r w:rsidRPr="00540868">
        <w:rPr>
          <w:rFonts w:ascii="Tahoma" w:hAnsi="Tahoma" w:cs="Tahoma"/>
        </w:rPr>
        <w:t>мери</w:t>
      </w:r>
      <w:proofErr w:type="spellEnd"/>
      <w:r w:rsidRPr="00540868">
        <w:rPr>
          <w:rFonts w:ascii="Tahoma" w:hAnsi="Tahoma" w:cs="Tahoma"/>
        </w:rPr>
        <w:t xml:space="preserve"> у </w:t>
      </w:r>
      <w:proofErr w:type="spellStart"/>
      <w:r w:rsidRPr="00540868">
        <w:rPr>
          <w:rFonts w:ascii="Tahoma" w:hAnsi="Tahoma" w:cs="Tahoma"/>
        </w:rPr>
        <w:t>којој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је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то</w:t>
      </w:r>
      <w:proofErr w:type="spellEnd"/>
      <w:r w:rsidRPr="00540868">
        <w:rPr>
          <w:rFonts w:ascii="Tahoma" w:hAnsi="Tahoma" w:cs="Tahoma"/>
        </w:rPr>
        <w:t xml:space="preserve"> </w:t>
      </w:r>
      <w:proofErr w:type="spellStart"/>
      <w:r w:rsidRPr="00540868">
        <w:rPr>
          <w:rFonts w:ascii="Tahoma" w:hAnsi="Tahoma" w:cs="Tahoma"/>
        </w:rPr>
        <w:t>могуће</w:t>
      </w:r>
      <w:proofErr w:type="spellEnd"/>
      <w:r w:rsidRPr="00540868">
        <w:rPr>
          <w:rFonts w:ascii="Tahoma" w:hAnsi="Tahoma" w:cs="Tahoma"/>
        </w:rPr>
        <w:t xml:space="preserve">. </w:t>
      </w:r>
    </w:p>
    <w:p w:rsidR="00BF0AA1" w:rsidRPr="00540868" w:rsidRDefault="00BF0AA1" w:rsidP="00BF0AA1">
      <w:pPr>
        <w:pStyle w:val="ListParagraph"/>
        <w:rPr>
          <w:rFonts w:ascii="Tahoma" w:hAnsi="Tahoma" w:cs="Tahoma"/>
        </w:rPr>
      </w:pPr>
    </w:p>
    <w:p w:rsidR="00BF0AA1" w:rsidRPr="00540868" w:rsidRDefault="00BF0AA1" w:rsidP="00BF0AA1">
      <w:pPr>
        <w:jc w:val="both"/>
        <w:rPr>
          <w:rFonts w:ascii="Tahoma" w:hAnsi="Tahoma" w:cs="Tahoma"/>
        </w:rPr>
      </w:pPr>
      <w:r w:rsidRPr="00540868">
        <w:rPr>
          <w:rFonts w:ascii="Tahoma" w:hAnsi="Tahoma" w:cs="Tahoma"/>
          <w:lang w:val="sr-Cyrl-CS"/>
        </w:rPr>
        <w:tab/>
      </w:r>
      <w:r w:rsidRPr="00540868">
        <w:rPr>
          <w:rFonts w:ascii="Tahoma" w:hAnsi="Tahoma" w:cs="Tahoma"/>
          <w:lang w:val="sr-Cyrl-CS"/>
        </w:rPr>
        <w:tab/>
      </w:r>
      <w:r w:rsidRPr="00540868">
        <w:rPr>
          <w:rFonts w:ascii="Tahoma" w:hAnsi="Tahoma" w:cs="Tahoma"/>
          <w:lang w:val="sr-Cyrl-CS"/>
        </w:rPr>
        <w:tab/>
      </w:r>
      <w:r w:rsidRPr="00540868">
        <w:rPr>
          <w:rFonts w:ascii="Tahoma" w:hAnsi="Tahoma" w:cs="Tahoma"/>
          <w:lang w:val="sr-Cyrl-CS"/>
        </w:rPr>
        <w:tab/>
      </w:r>
      <w:r w:rsidRPr="00540868">
        <w:rPr>
          <w:rFonts w:ascii="Tahoma" w:hAnsi="Tahoma" w:cs="Tahoma"/>
          <w:lang w:val="sr-Cyrl-CS"/>
        </w:rPr>
        <w:tab/>
      </w:r>
      <w:r w:rsidRPr="00540868">
        <w:rPr>
          <w:rFonts w:ascii="Tahoma" w:hAnsi="Tahoma" w:cs="Tahoma"/>
          <w:lang w:val="sr-Cyrl-CS"/>
        </w:rPr>
        <w:tab/>
      </w:r>
      <w:r w:rsidRPr="00540868">
        <w:rPr>
          <w:rFonts w:ascii="Tahoma" w:hAnsi="Tahoma" w:cs="Tahoma"/>
          <w:lang w:val="sr-Cyrl-CS"/>
        </w:rPr>
        <w:tab/>
        <w:t xml:space="preserve">  </w:t>
      </w:r>
      <w:r w:rsidR="00085508" w:rsidRPr="00540868">
        <w:rPr>
          <w:rFonts w:ascii="Tahoma" w:hAnsi="Tahoma" w:cs="Tahoma"/>
          <w:lang w:val="sr-Cyrl-CS"/>
        </w:rPr>
        <w:t xml:space="preserve">  </w:t>
      </w:r>
      <w:r w:rsidRPr="00540868">
        <w:rPr>
          <w:rFonts w:ascii="Tahoma" w:hAnsi="Tahoma" w:cs="Tahoma"/>
          <w:lang w:val="sr-Cyrl-CS"/>
        </w:rPr>
        <w:t>ПРЕДСЕДНИК</w:t>
      </w:r>
    </w:p>
    <w:p w:rsidR="00D60F24" w:rsidRPr="00A30D0D" w:rsidRDefault="00BF0AA1" w:rsidP="00D60F24">
      <w:pPr>
        <w:jc w:val="both"/>
        <w:rPr>
          <w:rFonts w:ascii="Tahoma" w:hAnsi="Tahoma" w:cs="Tahoma"/>
          <w:lang w:val="sr-Cyrl-RS"/>
        </w:rPr>
      </w:pPr>
      <w:r w:rsidRPr="00540868">
        <w:rPr>
          <w:rFonts w:ascii="Tahoma" w:hAnsi="Tahoma" w:cs="Tahoma"/>
        </w:rPr>
        <w:tab/>
      </w:r>
      <w:r w:rsidRPr="00540868">
        <w:rPr>
          <w:rFonts w:ascii="Tahoma" w:hAnsi="Tahoma" w:cs="Tahoma"/>
        </w:rPr>
        <w:tab/>
      </w:r>
      <w:r w:rsidRPr="00540868">
        <w:rPr>
          <w:rFonts w:ascii="Tahoma" w:hAnsi="Tahoma" w:cs="Tahoma"/>
        </w:rPr>
        <w:tab/>
      </w:r>
      <w:r w:rsidRPr="00540868">
        <w:rPr>
          <w:rFonts w:ascii="Tahoma" w:hAnsi="Tahoma" w:cs="Tahoma"/>
        </w:rPr>
        <w:tab/>
      </w:r>
      <w:r w:rsidRPr="00540868">
        <w:rPr>
          <w:rFonts w:ascii="Tahoma" w:hAnsi="Tahoma" w:cs="Tahoma"/>
        </w:rPr>
        <w:tab/>
      </w:r>
      <w:r w:rsidRPr="00540868">
        <w:rPr>
          <w:rFonts w:ascii="Tahoma" w:hAnsi="Tahoma" w:cs="Tahoma"/>
        </w:rPr>
        <w:tab/>
        <w:t xml:space="preserve">  </w:t>
      </w:r>
      <w:r w:rsidRPr="00540868">
        <w:rPr>
          <w:rFonts w:ascii="Tahoma" w:hAnsi="Tahoma" w:cs="Tahoma"/>
          <w:lang w:val="sr-Cyrl-RS"/>
        </w:rPr>
        <w:t xml:space="preserve">  </w:t>
      </w:r>
      <w:r w:rsidR="00085508" w:rsidRPr="00540868">
        <w:rPr>
          <w:rFonts w:ascii="Tahoma" w:hAnsi="Tahoma" w:cs="Tahoma"/>
          <w:lang w:val="sr-Cyrl-RS"/>
        </w:rPr>
        <w:tab/>
      </w:r>
      <w:proofErr w:type="spellStart"/>
      <w:proofErr w:type="gramStart"/>
      <w:r w:rsidRPr="00540868">
        <w:rPr>
          <w:rFonts w:ascii="Tahoma" w:hAnsi="Tahoma" w:cs="Tahoma"/>
        </w:rPr>
        <w:t>проф</w:t>
      </w:r>
      <w:proofErr w:type="spellEnd"/>
      <w:proofErr w:type="gramEnd"/>
      <w:r w:rsidRPr="00540868">
        <w:rPr>
          <w:rFonts w:ascii="Tahoma" w:hAnsi="Tahoma" w:cs="Tahoma"/>
        </w:rPr>
        <w:t>.</w:t>
      </w:r>
      <w:r w:rsidR="00A30D0D">
        <w:rPr>
          <w:rFonts w:ascii="Tahoma" w:hAnsi="Tahoma" w:cs="Tahoma"/>
          <w:lang w:val="sr-Cyrl-RS"/>
        </w:rPr>
        <w:t xml:space="preserve"> др Андреја Савић</w:t>
      </w:r>
    </w:p>
    <w:sectPr w:rsidR="00D60F24" w:rsidRPr="00A30D0D" w:rsidSect="00062E5C">
      <w:headerReference w:type="default" r:id="rId8"/>
      <w:footerReference w:type="default" r:id="rId9"/>
      <w:headerReference w:type="first" r:id="rId10"/>
      <w:pgSz w:w="11907" w:h="16840" w:code="9"/>
      <w:pgMar w:top="1418" w:right="1418" w:bottom="1276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5A" w:rsidRDefault="00C3045A" w:rsidP="003F4634">
      <w:r>
        <w:separator/>
      </w:r>
    </w:p>
  </w:endnote>
  <w:endnote w:type="continuationSeparator" w:id="0">
    <w:p w:rsidR="00C3045A" w:rsidRDefault="00C3045A" w:rsidP="003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859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261" w:rsidRDefault="003C42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5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4261" w:rsidRDefault="003C4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5A" w:rsidRDefault="00C3045A" w:rsidP="003F4634">
      <w:r>
        <w:separator/>
      </w:r>
    </w:p>
  </w:footnote>
  <w:footnote w:type="continuationSeparator" w:id="0">
    <w:p w:rsidR="00C3045A" w:rsidRDefault="00C3045A" w:rsidP="003F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2C" w:rsidRPr="00A40495" w:rsidRDefault="003F463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>
      <w:rPr>
        <w:rFonts w:ascii="Myriad Pro" w:hAnsi="Myriad Pro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-19685</wp:posOffset>
          </wp:positionV>
          <wp:extent cx="1348105" cy="1206500"/>
          <wp:effectExtent l="19050" t="0" r="4445" b="0"/>
          <wp:wrapNone/>
          <wp:docPr id="9" name="Picture 9" descr="Logo za 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 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105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0495">
      <w:rPr>
        <w:rFonts w:ascii="Myriad Pro" w:hAnsi="Myriad Pro"/>
      </w:rPr>
      <w:t>САВЕЗ ПЕНЗИОНЕРА СРБИЈЕ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ab/>
    </w:r>
    <w:r w:rsidRPr="00A40495">
      <w:rPr>
        <w:rFonts w:ascii="Myriad Pro" w:hAnsi="Myriad Pro"/>
      </w:rPr>
      <w:tab/>
      <w:t xml:space="preserve">11000 </w:t>
    </w:r>
    <w:proofErr w:type="spellStart"/>
    <w:r w:rsidRPr="00A40495">
      <w:rPr>
        <w:rFonts w:ascii="Myriad Pro" w:hAnsi="Myriad Pro"/>
      </w:rPr>
      <w:t>Београд</w:t>
    </w:r>
    <w:proofErr w:type="spellEnd"/>
    <w:r w:rsidRPr="00A40495">
      <w:rPr>
        <w:rFonts w:ascii="Myriad Pro" w:hAnsi="Myriad Pro"/>
      </w:rPr>
      <w:t xml:space="preserve">, </w:t>
    </w:r>
    <w:proofErr w:type="spellStart"/>
    <w:r w:rsidRPr="00A40495">
      <w:rPr>
        <w:rFonts w:ascii="Myriad Pro" w:hAnsi="Myriad Pro"/>
      </w:rPr>
      <w:t>Светозара</w:t>
    </w:r>
    <w:proofErr w:type="spellEnd"/>
    <w:r w:rsidRPr="00A40495">
      <w:rPr>
        <w:rFonts w:ascii="Myriad Pro" w:hAnsi="Myriad Pro"/>
      </w:rPr>
      <w:t xml:space="preserve"> </w:t>
    </w:r>
    <w:proofErr w:type="spellStart"/>
    <w:r w:rsidRPr="00A40495">
      <w:rPr>
        <w:rFonts w:ascii="Myriad Pro" w:hAnsi="Myriad Pro"/>
      </w:rPr>
      <w:t>Марковића</w:t>
    </w:r>
    <w:proofErr w:type="spellEnd"/>
    <w:r w:rsidRPr="00A40495">
      <w:rPr>
        <w:rFonts w:ascii="Myriad Pro" w:hAnsi="Myriad Pro"/>
      </w:rPr>
      <w:t xml:space="preserve"> 32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ab/>
    </w:r>
    <w:r w:rsidRPr="00A40495">
      <w:rPr>
        <w:rFonts w:ascii="Myriad Pro" w:hAnsi="Myriad Pro"/>
      </w:rPr>
      <w:tab/>
    </w:r>
    <w:proofErr w:type="spellStart"/>
    <w:r w:rsidRPr="00A40495">
      <w:rPr>
        <w:rFonts w:ascii="Myriad Pro" w:hAnsi="Myriad Pro"/>
      </w:rPr>
      <w:t>Тел</w:t>
    </w:r>
    <w:proofErr w:type="spellEnd"/>
    <w:r w:rsidRPr="00A40495">
      <w:rPr>
        <w:rFonts w:ascii="Myriad Pro" w:hAnsi="Myriad Pro"/>
      </w:rPr>
      <w:t>: 011/3231-487, 011/3220-197, 011/3220-626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ab/>
    </w:r>
    <w:proofErr w:type="spellStart"/>
    <w:r w:rsidRPr="00A40495">
      <w:rPr>
        <w:rFonts w:ascii="Myriad Pro" w:hAnsi="Myriad Pro"/>
      </w:rPr>
      <w:t>Факс</w:t>
    </w:r>
    <w:proofErr w:type="spellEnd"/>
    <w:r w:rsidRPr="00A40495">
      <w:rPr>
        <w:rFonts w:ascii="Myriad Pro" w:hAnsi="Myriad Pro"/>
      </w:rPr>
      <w:t xml:space="preserve">: 011/3244-975; П. </w:t>
    </w:r>
    <w:proofErr w:type="spellStart"/>
    <w:r w:rsidRPr="00A40495">
      <w:rPr>
        <w:rFonts w:ascii="Myriad Pro" w:hAnsi="Myriad Pro"/>
      </w:rPr>
      <w:t>фах</w:t>
    </w:r>
    <w:proofErr w:type="spellEnd"/>
    <w:r w:rsidRPr="00A40495">
      <w:rPr>
        <w:rFonts w:ascii="Myriad Pro" w:hAnsi="Myriad Pro"/>
      </w:rPr>
      <w:t>: 262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>www.sapens.rs; office@sapens.rs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>ПИБ: 100281913; МБ: 07000448</w:t>
    </w:r>
  </w:p>
  <w:p w:rsidR="006C28D4" w:rsidRPr="00A40495" w:rsidRDefault="005E54D2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274955</wp:posOffset>
              </wp:positionV>
              <wp:extent cx="5939790" cy="3810"/>
              <wp:effectExtent l="10795" t="8255" r="12065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9790" cy="3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B41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1pt;margin-top:21.65pt;width:467.7pt;height: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"/>
          </w:pict>
        </mc:Fallback>
      </mc:AlternateContent>
    </w:r>
    <w:proofErr w:type="spellStart"/>
    <w:r w:rsidR="006C28D4" w:rsidRPr="00A40495">
      <w:rPr>
        <w:rFonts w:ascii="Myriad Pro" w:hAnsi="Myriad Pro"/>
      </w:rPr>
      <w:t>Жиро</w:t>
    </w:r>
    <w:proofErr w:type="spellEnd"/>
    <w:r w:rsidR="006C28D4" w:rsidRPr="00A40495">
      <w:rPr>
        <w:rFonts w:ascii="Myriad Pro" w:hAnsi="Myriad Pro"/>
      </w:rPr>
      <w:t xml:space="preserve"> </w:t>
    </w:r>
    <w:proofErr w:type="spellStart"/>
    <w:r w:rsidR="006C28D4" w:rsidRPr="00A40495">
      <w:rPr>
        <w:rFonts w:ascii="Myriad Pro" w:hAnsi="Myriad Pro"/>
      </w:rPr>
      <w:t>рачун</w:t>
    </w:r>
    <w:proofErr w:type="spellEnd"/>
    <w:r w:rsidR="006C28D4" w:rsidRPr="00A40495">
      <w:rPr>
        <w:rFonts w:ascii="Myriad Pro" w:hAnsi="Myriad Pro"/>
      </w:rPr>
      <w:t>: 205-2901-18</w:t>
    </w:r>
  </w:p>
  <w:p w:rsidR="006C28D4" w:rsidRDefault="006C2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F53"/>
    <w:multiLevelType w:val="hybridMultilevel"/>
    <w:tmpl w:val="45CE5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42AA"/>
    <w:multiLevelType w:val="hybridMultilevel"/>
    <w:tmpl w:val="A3600430"/>
    <w:lvl w:ilvl="0" w:tplc="BFBE70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6684B"/>
    <w:multiLevelType w:val="hybridMultilevel"/>
    <w:tmpl w:val="056EBF54"/>
    <w:lvl w:ilvl="0" w:tplc="ED708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45720"/>
    <w:multiLevelType w:val="hybridMultilevel"/>
    <w:tmpl w:val="5CCA448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D13E38"/>
    <w:multiLevelType w:val="hybridMultilevel"/>
    <w:tmpl w:val="571E70F2"/>
    <w:lvl w:ilvl="0" w:tplc="BD8E8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A0C95"/>
    <w:multiLevelType w:val="hybridMultilevel"/>
    <w:tmpl w:val="CC2C70C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61426ABF"/>
    <w:multiLevelType w:val="hybridMultilevel"/>
    <w:tmpl w:val="69848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60189"/>
    <w:multiLevelType w:val="hybridMultilevel"/>
    <w:tmpl w:val="A5DC919A"/>
    <w:lvl w:ilvl="0" w:tplc="E1483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9E"/>
    <w:rsid w:val="00002BCB"/>
    <w:rsid w:val="00003699"/>
    <w:rsid w:val="000161E0"/>
    <w:rsid w:val="00027B31"/>
    <w:rsid w:val="00040A9A"/>
    <w:rsid w:val="00062E5C"/>
    <w:rsid w:val="00085508"/>
    <w:rsid w:val="00087E74"/>
    <w:rsid w:val="000A16E3"/>
    <w:rsid w:val="000B2DCB"/>
    <w:rsid w:val="000C7E98"/>
    <w:rsid w:val="00113173"/>
    <w:rsid w:val="00150EB7"/>
    <w:rsid w:val="001735D6"/>
    <w:rsid w:val="001D563D"/>
    <w:rsid w:val="001D6647"/>
    <w:rsid w:val="001E3A2B"/>
    <w:rsid w:val="001F1E55"/>
    <w:rsid w:val="001F35FE"/>
    <w:rsid w:val="00200CB0"/>
    <w:rsid w:val="002163BA"/>
    <w:rsid w:val="00246DE0"/>
    <w:rsid w:val="00265C27"/>
    <w:rsid w:val="0026741F"/>
    <w:rsid w:val="00275B5D"/>
    <w:rsid w:val="002802AF"/>
    <w:rsid w:val="00281EA7"/>
    <w:rsid w:val="002A798F"/>
    <w:rsid w:val="002C28D2"/>
    <w:rsid w:val="002C354D"/>
    <w:rsid w:val="002C3CFD"/>
    <w:rsid w:val="002D2547"/>
    <w:rsid w:val="0031358D"/>
    <w:rsid w:val="00356EBE"/>
    <w:rsid w:val="00362496"/>
    <w:rsid w:val="003842A1"/>
    <w:rsid w:val="003A0D06"/>
    <w:rsid w:val="003A1CFA"/>
    <w:rsid w:val="003C4261"/>
    <w:rsid w:val="003D164E"/>
    <w:rsid w:val="003F4634"/>
    <w:rsid w:val="00431566"/>
    <w:rsid w:val="004467F8"/>
    <w:rsid w:val="0049007F"/>
    <w:rsid w:val="00496D4A"/>
    <w:rsid w:val="004F6ED2"/>
    <w:rsid w:val="00540868"/>
    <w:rsid w:val="0054202D"/>
    <w:rsid w:val="0056386A"/>
    <w:rsid w:val="005932FB"/>
    <w:rsid w:val="005E2866"/>
    <w:rsid w:val="005E54D2"/>
    <w:rsid w:val="00640F2B"/>
    <w:rsid w:val="0066359E"/>
    <w:rsid w:val="006B5008"/>
    <w:rsid w:val="006C28D4"/>
    <w:rsid w:val="006D05B5"/>
    <w:rsid w:val="00705B8C"/>
    <w:rsid w:val="00710D97"/>
    <w:rsid w:val="00716C9D"/>
    <w:rsid w:val="00733239"/>
    <w:rsid w:val="007349C9"/>
    <w:rsid w:val="0074779F"/>
    <w:rsid w:val="00783905"/>
    <w:rsid w:val="007A4A5C"/>
    <w:rsid w:val="007B6889"/>
    <w:rsid w:val="007C3409"/>
    <w:rsid w:val="0085389D"/>
    <w:rsid w:val="008540EF"/>
    <w:rsid w:val="008622D7"/>
    <w:rsid w:val="008630D1"/>
    <w:rsid w:val="00882B4A"/>
    <w:rsid w:val="008B57D9"/>
    <w:rsid w:val="008C1945"/>
    <w:rsid w:val="008D08E9"/>
    <w:rsid w:val="00901C48"/>
    <w:rsid w:val="00904738"/>
    <w:rsid w:val="0092584C"/>
    <w:rsid w:val="00966A11"/>
    <w:rsid w:val="00967C12"/>
    <w:rsid w:val="009764A8"/>
    <w:rsid w:val="00986104"/>
    <w:rsid w:val="00992489"/>
    <w:rsid w:val="009B7383"/>
    <w:rsid w:val="009C57B5"/>
    <w:rsid w:val="00A018E1"/>
    <w:rsid w:val="00A30D0D"/>
    <w:rsid w:val="00A40495"/>
    <w:rsid w:val="00A97C06"/>
    <w:rsid w:val="00B25812"/>
    <w:rsid w:val="00B40BC9"/>
    <w:rsid w:val="00B50BA0"/>
    <w:rsid w:val="00B5124D"/>
    <w:rsid w:val="00B72726"/>
    <w:rsid w:val="00B8366F"/>
    <w:rsid w:val="00BF0AA1"/>
    <w:rsid w:val="00C12566"/>
    <w:rsid w:val="00C3045A"/>
    <w:rsid w:val="00C405BC"/>
    <w:rsid w:val="00C4325B"/>
    <w:rsid w:val="00CC4F2E"/>
    <w:rsid w:val="00CD14D2"/>
    <w:rsid w:val="00CE0792"/>
    <w:rsid w:val="00CE36C7"/>
    <w:rsid w:val="00D11442"/>
    <w:rsid w:val="00D47AFE"/>
    <w:rsid w:val="00D60F24"/>
    <w:rsid w:val="00DB37C3"/>
    <w:rsid w:val="00DF1981"/>
    <w:rsid w:val="00DF289B"/>
    <w:rsid w:val="00DF4986"/>
    <w:rsid w:val="00E34FEC"/>
    <w:rsid w:val="00E56CF5"/>
    <w:rsid w:val="00E8579A"/>
    <w:rsid w:val="00EA7A4D"/>
    <w:rsid w:val="00EC08F4"/>
    <w:rsid w:val="00EC368A"/>
    <w:rsid w:val="00EF1459"/>
    <w:rsid w:val="00F1679A"/>
    <w:rsid w:val="00F220EB"/>
    <w:rsid w:val="00F40AA0"/>
    <w:rsid w:val="00F82596"/>
    <w:rsid w:val="00F932B9"/>
    <w:rsid w:val="00FA5E8C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0DEB5"/>
  <w15:docId w15:val="{9BB2BB70-597A-4CA5-AC72-4F7E5751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9A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6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634"/>
  </w:style>
  <w:style w:type="paragraph" w:styleId="Footer">
    <w:name w:val="footer"/>
    <w:basedOn w:val="Normal"/>
    <w:link w:val="FooterChar"/>
    <w:uiPriority w:val="99"/>
    <w:unhideWhenUsed/>
    <w:rsid w:val="003F46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634"/>
  </w:style>
  <w:style w:type="paragraph" w:styleId="BalloonText">
    <w:name w:val="Balloon Text"/>
    <w:basedOn w:val="Normal"/>
    <w:link w:val="BalloonTextChar"/>
    <w:uiPriority w:val="99"/>
    <w:semiHidden/>
    <w:unhideWhenUsed/>
    <w:rsid w:val="003F4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8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49C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74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ica\Desktop\&#1055;&#1080;&#1089;&#1084;&#1072;%202018\Memorandum%20SAPENS%20za%20jednu%20stra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8D4F-696D-4E7B-9D04-B5883009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SAPENS za jednu stranu</Template>
  <TotalTime>28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Dragan</cp:lastModifiedBy>
  <cp:revision>4</cp:revision>
  <cp:lastPrinted>2019-09-06T07:22:00Z</cp:lastPrinted>
  <dcterms:created xsi:type="dcterms:W3CDTF">2019-09-11T11:33:00Z</dcterms:created>
  <dcterms:modified xsi:type="dcterms:W3CDTF">2019-09-11T12:01:00Z</dcterms:modified>
</cp:coreProperties>
</file>